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7B0A1" w14:textId="0CECAB37" w:rsidR="00A11F5B" w:rsidRDefault="005F7179" w:rsidP="005F7179">
      <w:pPr>
        <w:jc w:val="center"/>
      </w:pPr>
      <w:r w:rsidRPr="00167611">
        <w:drawing>
          <wp:inline distT="0" distB="0" distL="0" distR="0" wp14:anchorId="6E710404" wp14:editId="18EC8210">
            <wp:extent cx="6178163" cy="3129223"/>
            <wp:effectExtent l="0" t="0" r="0" b="0"/>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8"/>
                    <a:stretch>
                      <a:fillRect/>
                    </a:stretch>
                  </pic:blipFill>
                  <pic:spPr>
                    <a:xfrm>
                      <a:off x="0" y="0"/>
                      <a:ext cx="6182829" cy="3131586"/>
                    </a:xfrm>
                    <a:prstGeom prst="rect">
                      <a:avLst/>
                    </a:prstGeom>
                  </pic:spPr>
                </pic:pic>
              </a:graphicData>
            </a:graphic>
          </wp:inline>
        </w:drawing>
      </w:r>
    </w:p>
    <w:p w14:paraId="3E5B514C" w14:textId="77777777" w:rsidR="005F7179" w:rsidRPr="00C22813" w:rsidRDefault="005F7179" w:rsidP="005F7179">
      <w:pPr>
        <w:jc w:val="center"/>
        <w:rPr>
          <w:rFonts w:ascii="Comic Sans MS" w:hAnsi="Comic Sans MS"/>
          <w:b/>
          <w:bCs/>
          <w:u w:val="single"/>
        </w:rPr>
      </w:pPr>
      <w:r w:rsidRPr="00C22813">
        <w:rPr>
          <w:rFonts w:ascii="Comic Sans MS" w:hAnsi="Comic Sans MS"/>
          <w:b/>
          <w:bCs/>
          <w:u w:val="single"/>
        </w:rPr>
        <w:t>Values</w:t>
      </w:r>
    </w:p>
    <w:p w14:paraId="5C5A3400" w14:textId="0F8C311C" w:rsidR="005F7179" w:rsidRDefault="005F7179" w:rsidP="005F7179">
      <w:pPr>
        <w:rPr>
          <w:rFonts w:ascii="Comic Sans MS" w:hAnsi="Comic Sans MS"/>
          <w:b/>
          <w:bCs/>
          <w:u w:val="single"/>
        </w:rPr>
      </w:pPr>
      <w:r>
        <w:rPr>
          <w:rFonts w:ascii="Comic Sans MS" w:hAnsi="Comic Sans MS"/>
          <w:b/>
          <w:bCs/>
          <w:u w:val="single"/>
        </w:rPr>
        <w:t>Self-belief</w:t>
      </w:r>
    </w:p>
    <w:p w14:paraId="72EBFC56" w14:textId="2E8960C5" w:rsidR="005F7179" w:rsidRPr="005F7179" w:rsidRDefault="005F7179" w:rsidP="005F7179">
      <w:pPr>
        <w:rPr>
          <w:rFonts w:ascii="Comic Sans MS" w:hAnsi="Comic Sans MS"/>
        </w:rPr>
      </w:pPr>
      <w:r w:rsidRPr="005F7179">
        <w:rPr>
          <w:rFonts w:ascii="Comic Sans MS" w:hAnsi="Comic Sans MS"/>
        </w:rPr>
        <w:t xml:space="preserve">Teaching self-belief is crucial because it helps children develop the confidence and resilience they need to succeed academically, socially, and emotionally. When children believe in themselves, they are more likely to take on challenges, persist through difficulties, and develop a positive attitude toward learning and personal growth. </w:t>
      </w:r>
    </w:p>
    <w:p w14:paraId="623C5E0F" w14:textId="77777777" w:rsidR="005F7179" w:rsidRPr="005F7179" w:rsidRDefault="005F7179" w:rsidP="005F7179">
      <w:pPr>
        <w:rPr>
          <w:rFonts w:ascii="Comic Sans MS" w:hAnsi="Comic Sans MS"/>
          <w:b/>
          <w:bCs/>
        </w:rPr>
      </w:pPr>
      <w:r w:rsidRPr="005F7179">
        <w:rPr>
          <w:rFonts w:ascii="Comic Sans MS" w:hAnsi="Comic Sans MS"/>
          <w:b/>
          <w:bCs/>
        </w:rPr>
        <w:t>1. Boosts Academic Success</w:t>
      </w:r>
    </w:p>
    <w:p w14:paraId="40F1582A" w14:textId="67523896" w:rsidR="005F7179" w:rsidRPr="005F7179" w:rsidRDefault="005F7179" w:rsidP="005F7179">
      <w:pPr>
        <w:rPr>
          <w:rFonts w:ascii="Comic Sans MS" w:hAnsi="Comic Sans MS"/>
        </w:rPr>
      </w:pPr>
      <w:r w:rsidRPr="005F7179">
        <w:rPr>
          <w:rFonts w:ascii="Comic Sans MS" w:hAnsi="Comic Sans MS"/>
        </w:rPr>
        <w:t>Self-belief is closely tied to a growth mindset, the belief that abilities and intelligence can be developed with effort and practice. Children who believe in themselves are more likely to approach learning with a positive attitude, embrace challenges, and keep going even when they struggle.</w:t>
      </w:r>
    </w:p>
    <w:p w14:paraId="05D0209F" w14:textId="5851B638" w:rsidR="005F7179" w:rsidRPr="005F7179" w:rsidRDefault="005F7179" w:rsidP="005F7179">
      <w:pPr>
        <w:rPr>
          <w:rFonts w:ascii="Comic Sans MS" w:hAnsi="Comic Sans MS"/>
        </w:rPr>
      </w:pPr>
      <w:r w:rsidRPr="005F7179">
        <w:rPr>
          <w:rFonts w:ascii="Comic Sans MS" w:hAnsi="Comic Sans MS"/>
        </w:rPr>
        <w:t>When children believe they can succeed, they are more motivated to try their best. They are willing to put in the effort required to achieve academic goals, whether it’s tackling a difficult math problem, reading a challenging book, or participating in class discussions.</w:t>
      </w:r>
    </w:p>
    <w:p w14:paraId="4C970E9E" w14:textId="77777777" w:rsidR="005F7179" w:rsidRPr="005F7179" w:rsidRDefault="005F7179" w:rsidP="005F7179">
      <w:pPr>
        <w:rPr>
          <w:rFonts w:ascii="Comic Sans MS" w:hAnsi="Comic Sans MS"/>
          <w:b/>
          <w:bCs/>
        </w:rPr>
      </w:pPr>
      <w:r w:rsidRPr="005F7179">
        <w:rPr>
          <w:rFonts w:ascii="Comic Sans MS" w:hAnsi="Comic Sans MS"/>
          <w:b/>
          <w:bCs/>
        </w:rPr>
        <w:t>2. Builds Resilience</w:t>
      </w:r>
    </w:p>
    <w:p w14:paraId="5A18A986" w14:textId="51C8797B" w:rsidR="005F7179" w:rsidRPr="005F7179" w:rsidRDefault="005F7179" w:rsidP="005F7179">
      <w:pPr>
        <w:rPr>
          <w:rFonts w:ascii="Comic Sans MS" w:hAnsi="Comic Sans MS"/>
        </w:rPr>
      </w:pPr>
      <w:r w:rsidRPr="005F7179">
        <w:rPr>
          <w:rFonts w:ascii="Comic Sans MS" w:hAnsi="Comic Sans MS"/>
        </w:rPr>
        <w:t xml:space="preserve">Self-belief empowers children to bounce back from failures and setbacks. Instead of being discouraged by mistakes, children with self-belief view challenges as opportunities to learn and grow. They understand that failure is a natural part of the learning </w:t>
      </w:r>
      <w:proofErr w:type="gramStart"/>
      <w:r w:rsidRPr="005F7179">
        <w:rPr>
          <w:rFonts w:ascii="Comic Sans MS" w:hAnsi="Comic Sans MS"/>
        </w:rPr>
        <w:t>process</w:t>
      </w:r>
      <w:proofErr w:type="gramEnd"/>
      <w:r w:rsidRPr="005F7179">
        <w:rPr>
          <w:rFonts w:ascii="Comic Sans MS" w:hAnsi="Comic Sans MS"/>
        </w:rPr>
        <w:t xml:space="preserve"> and that persistence is key to success.</w:t>
      </w:r>
    </w:p>
    <w:p w14:paraId="7F2C699E" w14:textId="12E9362F" w:rsidR="005F7179" w:rsidRPr="005F7179" w:rsidRDefault="005F7179" w:rsidP="005F7179">
      <w:pPr>
        <w:rPr>
          <w:rFonts w:ascii="Comic Sans MS" w:hAnsi="Comic Sans MS"/>
        </w:rPr>
      </w:pPr>
      <w:r w:rsidRPr="005F7179">
        <w:rPr>
          <w:rFonts w:ascii="Comic Sans MS" w:hAnsi="Comic Sans MS"/>
        </w:rPr>
        <w:t>When children believe in their ability to solve problems, they are more likely to approach obstacles with a can-do attitude. This encourages them to try different strategies and find solutions independently, rather than giving up when faced with difficulty.</w:t>
      </w:r>
    </w:p>
    <w:p w14:paraId="52DD10E2" w14:textId="77777777" w:rsidR="005F7179" w:rsidRPr="005F7179" w:rsidRDefault="005F7179" w:rsidP="005F7179">
      <w:pPr>
        <w:rPr>
          <w:rFonts w:ascii="Comic Sans MS" w:hAnsi="Comic Sans MS"/>
          <w:b/>
          <w:bCs/>
        </w:rPr>
      </w:pPr>
      <w:r w:rsidRPr="005F7179">
        <w:rPr>
          <w:rFonts w:ascii="Comic Sans MS" w:hAnsi="Comic Sans MS"/>
          <w:b/>
          <w:bCs/>
        </w:rPr>
        <w:t>3. Enhances Self-Esteem</w:t>
      </w:r>
    </w:p>
    <w:p w14:paraId="05DD9907" w14:textId="17D05C07" w:rsidR="005F7179" w:rsidRPr="005F7179" w:rsidRDefault="005F7179" w:rsidP="005F7179">
      <w:pPr>
        <w:rPr>
          <w:rFonts w:ascii="Comic Sans MS" w:hAnsi="Comic Sans MS"/>
        </w:rPr>
      </w:pPr>
      <w:r w:rsidRPr="005F7179">
        <w:rPr>
          <w:rFonts w:ascii="Comic Sans MS" w:hAnsi="Comic Sans MS"/>
        </w:rPr>
        <w:t>Children with self-belief develop a positive sense of self-worth. When they believe in their abilities, they feel more confident in themselves, which boosts their overall self-esteem. This positive self-image is essential for their emotional well-being and helps them navigate social interactions more easily.</w:t>
      </w:r>
    </w:p>
    <w:p w14:paraId="21445CBD" w14:textId="2F673FCD" w:rsidR="005F7179" w:rsidRPr="005F7179" w:rsidRDefault="005F7179" w:rsidP="005F7179">
      <w:pPr>
        <w:rPr>
          <w:rFonts w:ascii="Comic Sans MS" w:hAnsi="Comic Sans MS"/>
        </w:rPr>
      </w:pPr>
      <w:r w:rsidRPr="005F7179">
        <w:rPr>
          <w:rFonts w:ascii="Comic Sans MS" w:hAnsi="Comic Sans MS"/>
        </w:rPr>
        <w:lastRenderedPageBreak/>
        <w:t>Teaching children to believe in themselves helps them overcome feelings of self-doubt. This is particularly important during the primary school years when children are still developing their sense of identity and self-worth.</w:t>
      </w:r>
    </w:p>
    <w:p w14:paraId="01C21196" w14:textId="77777777" w:rsidR="005F7179" w:rsidRPr="005F7179" w:rsidRDefault="005F7179" w:rsidP="005F7179">
      <w:pPr>
        <w:rPr>
          <w:rFonts w:ascii="Comic Sans MS" w:hAnsi="Comic Sans MS"/>
          <w:b/>
          <w:bCs/>
        </w:rPr>
      </w:pPr>
      <w:r w:rsidRPr="005F7179">
        <w:rPr>
          <w:rFonts w:ascii="Comic Sans MS" w:hAnsi="Comic Sans MS"/>
          <w:b/>
          <w:bCs/>
        </w:rPr>
        <w:t>4. Promotes Social Confidence</w:t>
      </w:r>
    </w:p>
    <w:p w14:paraId="0D2961CA" w14:textId="27076B59" w:rsidR="005F7179" w:rsidRPr="005F7179" w:rsidRDefault="005F7179" w:rsidP="005F7179">
      <w:pPr>
        <w:rPr>
          <w:rFonts w:ascii="Comic Sans MS" w:hAnsi="Comic Sans MS"/>
        </w:rPr>
      </w:pPr>
      <w:r w:rsidRPr="005F7179">
        <w:rPr>
          <w:rFonts w:ascii="Comic Sans MS" w:hAnsi="Comic Sans MS"/>
        </w:rPr>
        <w:t>Children who believe in themselves are more likely to participate in classroom activities, ask questions, contribute to discussions, and engage in social interactions with their peers. Self-belief gives children the confidence to speak up and share their ideas without fear of judgment.</w:t>
      </w:r>
    </w:p>
    <w:p w14:paraId="07994201" w14:textId="62AE00EF" w:rsidR="005F7179" w:rsidRPr="005F7179" w:rsidRDefault="005F7179" w:rsidP="005F7179">
      <w:pPr>
        <w:rPr>
          <w:rFonts w:ascii="Comic Sans MS" w:hAnsi="Comic Sans MS"/>
        </w:rPr>
      </w:pPr>
      <w:r w:rsidRPr="005F7179">
        <w:rPr>
          <w:rFonts w:ascii="Comic Sans MS" w:hAnsi="Comic Sans MS"/>
        </w:rPr>
        <w:t>Children with self-belief are often more comfortable interacting with others. They are more likely to initiate friendships, join group activities, and collaborate with peers because they feel secure in themselves. This social confidence helps children build stronger, more positive relationships with others.</w:t>
      </w:r>
    </w:p>
    <w:p w14:paraId="298618F4" w14:textId="27435B32" w:rsidR="005F7179" w:rsidRPr="005F7179" w:rsidRDefault="005F7179" w:rsidP="005F7179">
      <w:pPr>
        <w:rPr>
          <w:rFonts w:ascii="Comic Sans MS" w:hAnsi="Comic Sans MS"/>
          <w:b/>
          <w:bCs/>
        </w:rPr>
      </w:pPr>
      <w:r w:rsidRPr="005F7179">
        <w:rPr>
          <w:rFonts w:ascii="Comic Sans MS" w:hAnsi="Comic Sans MS"/>
          <w:b/>
          <w:bCs/>
        </w:rPr>
        <w:t xml:space="preserve">5. </w:t>
      </w:r>
      <w:r w:rsidRPr="005F7179">
        <w:rPr>
          <w:rFonts w:ascii="Comic Sans MS" w:hAnsi="Comic Sans MS"/>
          <w:b/>
          <w:bCs/>
        </w:rPr>
        <w:t>Instils</w:t>
      </w:r>
      <w:r w:rsidRPr="005F7179">
        <w:rPr>
          <w:rFonts w:ascii="Comic Sans MS" w:hAnsi="Comic Sans MS"/>
          <w:b/>
          <w:bCs/>
        </w:rPr>
        <w:t xml:space="preserve"> a Sense of Independence</w:t>
      </w:r>
    </w:p>
    <w:p w14:paraId="1878154C" w14:textId="5E0E60EF" w:rsidR="005F7179" w:rsidRPr="005F7179" w:rsidRDefault="005F7179" w:rsidP="005F7179">
      <w:pPr>
        <w:rPr>
          <w:rFonts w:ascii="Comic Sans MS" w:hAnsi="Comic Sans MS"/>
        </w:rPr>
      </w:pPr>
      <w:r w:rsidRPr="005F7179">
        <w:rPr>
          <w:rFonts w:ascii="Comic Sans MS" w:hAnsi="Comic Sans MS"/>
        </w:rPr>
        <w:t>When children believe in their ability to make decisions and handle challenges, they are more likely to take responsibility for their actions and choices. They begin to trust their judgment and develop a sense of independence, which is crucial for their personal growth.</w:t>
      </w:r>
    </w:p>
    <w:p w14:paraId="51D5B11E" w14:textId="68A98D82" w:rsidR="005F7179" w:rsidRPr="005F7179" w:rsidRDefault="005F7179" w:rsidP="005F7179">
      <w:pPr>
        <w:rPr>
          <w:rFonts w:ascii="Comic Sans MS" w:hAnsi="Comic Sans MS"/>
        </w:rPr>
      </w:pPr>
      <w:r w:rsidRPr="005F7179">
        <w:rPr>
          <w:rFonts w:ascii="Comic Sans MS" w:hAnsi="Comic Sans MS"/>
        </w:rPr>
        <w:t>Children with self-belief are more likely to advocate for themselves in different situations, whether it’s asking for help when needed or expressing their needs and opinions. This self-advocacy is an important skill for navigating both academic and personal challenges.</w:t>
      </w:r>
    </w:p>
    <w:p w14:paraId="7693E12B" w14:textId="77777777" w:rsidR="005F7179" w:rsidRPr="005F7179" w:rsidRDefault="005F7179" w:rsidP="005F7179">
      <w:pPr>
        <w:rPr>
          <w:rFonts w:ascii="Comic Sans MS" w:hAnsi="Comic Sans MS"/>
          <w:b/>
          <w:bCs/>
        </w:rPr>
      </w:pPr>
      <w:r w:rsidRPr="005F7179">
        <w:rPr>
          <w:rFonts w:ascii="Comic Sans MS" w:hAnsi="Comic Sans MS"/>
          <w:b/>
          <w:bCs/>
        </w:rPr>
        <w:t>6. Encourages Goal Setting and Achievement</w:t>
      </w:r>
    </w:p>
    <w:p w14:paraId="22323558" w14:textId="4BA6A884" w:rsidR="005F7179" w:rsidRPr="005F7179" w:rsidRDefault="005F7179" w:rsidP="005F7179">
      <w:pPr>
        <w:rPr>
          <w:rFonts w:ascii="Comic Sans MS" w:hAnsi="Comic Sans MS"/>
        </w:rPr>
      </w:pPr>
      <w:r w:rsidRPr="005F7179">
        <w:rPr>
          <w:rFonts w:ascii="Comic Sans MS" w:hAnsi="Comic Sans MS"/>
        </w:rPr>
        <w:t>When children believe they can achieve their goals, they are more likely to set and pursue them. Self-belief helps children set realistic but ambitious goals, whether it’s improving their reading skills, mastering a new math concept, or learning a new sport.</w:t>
      </w:r>
    </w:p>
    <w:p w14:paraId="7B353B38" w14:textId="539BA632" w:rsidR="005F7179" w:rsidRPr="005F7179" w:rsidRDefault="005F7179" w:rsidP="005F7179">
      <w:pPr>
        <w:rPr>
          <w:rFonts w:ascii="Comic Sans MS" w:hAnsi="Comic Sans MS"/>
        </w:rPr>
      </w:pPr>
      <w:r w:rsidRPr="005F7179">
        <w:rPr>
          <w:rFonts w:ascii="Comic Sans MS" w:hAnsi="Comic Sans MS"/>
        </w:rPr>
        <w:t>With self-belief, children understand that achieving their goals takes time and effort. They are more likely to stick with a task, even when it gets challenging, because they believe that their hard work will eventually pay off.</w:t>
      </w:r>
    </w:p>
    <w:p w14:paraId="0F4AFF36" w14:textId="77777777" w:rsidR="005F7179" w:rsidRPr="005F7179" w:rsidRDefault="005F7179" w:rsidP="005F7179">
      <w:pPr>
        <w:rPr>
          <w:rFonts w:ascii="Comic Sans MS" w:hAnsi="Comic Sans MS"/>
          <w:b/>
          <w:bCs/>
        </w:rPr>
      </w:pPr>
      <w:r w:rsidRPr="005F7179">
        <w:rPr>
          <w:rFonts w:ascii="Comic Sans MS" w:hAnsi="Comic Sans MS"/>
          <w:b/>
          <w:bCs/>
        </w:rPr>
        <w:t>7. Promotes Positive Mental Health</w:t>
      </w:r>
    </w:p>
    <w:p w14:paraId="4B2D81B9" w14:textId="1543A8A1" w:rsidR="005F7179" w:rsidRPr="005F7179" w:rsidRDefault="005F7179" w:rsidP="005F7179">
      <w:pPr>
        <w:rPr>
          <w:rFonts w:ascii="Comic Sans MS" w:hAnsi="Comic Sans MS"/>
        </w:rPr>
      </w:pPr>
      <w:r w:rsidRPr="005F7179">
        <w:rPr>
          <w:rFonts w:ascii="Comic Sans MS" w:hAnsi="Comic Sans MS"/>
        </w:rPr>
        <w:t>Children who believe in their abilities tend to experience less anxiety about schoolwork or social situations. They approach challenges with confidence rather than fear, which helps reduce stress and promotes a more positive outlook on life.</w:t>
      </w:r>
    </w:p>
    <w:p w14:paraId="2BD67E82" w14:textId="5FA8E182" w:rsidR="005F7179" w:rsidRPr="005F7179" w:rsidRDefault="005F7179" w:rsidP="005F7179">
      <w:pPr>
        <w:rPr>
          <w:rFonts w:ascii="Comic Sans MS" w:hAnsi="Comic Sans MS"/>
        </w:rPr>
      </w:pPr>
      <w:r w:rsidRPr="005F7179">
        <w:rPr>
          <w:rFonts w:ascii="Comic Sans MS" w:hAnsi="Comic Sans MS"/>
        </w:rPr>
        <w:t>Self-belief contributes to emotional stability by helping children manage their emotions more effectively. When they believe they can cope with difficult situations, they are less likely to be overwhelmed by negative emotions such as frustration, disappointment, or sadness.</w:t>
      </w:r>
    </w:p>
    <w:p w14:paraId="1F5342F9" w14:textId="77777777" w:rsidR="005F7179" w:rsidRPr="005F7179" w:rsidRDefault="005F7179" w:rsidP="005F7179">
      <w:pPr>
        <w:rPr>
          <w:rFonts w:ascii="Comic Sans MS" w:hAnsi="Comic Sans MS"/>
          <w:b/>
          <w:bCs/>
        </w:rPr>
      </w:pPr>
      <w:r w:rsidRPr="005F7179">
        <w:rPr>
          <w:rFonts w:ascii="Comic Sans MS" w:hAnsi="Comic Sans MS"/>
          <w:b/>
          <w:bCs/>
        </w:rPr>
        <w:t>8. Prepares Children for Future Challenges</w:t>
      </w:r>
    </w:p>
    <w:p w14:paraId="583CFAB6" w14:textId="6CE01AD4" w:rsidR="005F7179" w:rsidRPr="005F7179" w:rsidRDefault="005F7179" w:rsidP="005F7179">
      <w:pPr>
        <w:rPr>
          <w:rFonts w:ascii="Comic Sans MS" w:hAnsi="Comic Sans MS"/>
        </w:rPr>
      </w:pPr>
      <w:r w:rsidRPr="005F7179">
        <w:rPr>
          <w:rFonts w:ascii="Comic Sans MS" w:hAnsi="Comic Sans MS"/>
        </w:rPr>
        <w:t>Children who develop self-belief at a young age are more likely to approach learning as an ongoing process rather than something to be feared. This mindset helps them embrace new challenges and continue learning throughout their lives.</w:t>
      </w:r>
    </w:p>
    <w:p w14:paraId="366AF10F" w14:textId="6C7238B7" w:rsidR="005F7179" w:rsidRPr="005F7179" w:rsidRDefault="005F7179" w:rsidP="005F7179">
      <w:pPr>
        <w:rPr>
          <w:rFonts w:ascii="Comic Sans MS" w:hAnsi="Comic Sans MS"/>
        </w:rPr>
      </w:pPr>
      <w:r w:rsidRPr="005F7179">
        <w:rPr>
          <w:rFonts w:ascii="Comic Sans MS" w:hAnsi="Comic Sans MS"/>
        </w:rPr>
        <w:t>As children grow, they will face new challenges in school, at home, and in their future careers. Self-belief equips them with the confidence to handle transitions, overcome obstacles, and adapt to new situations.</w:t>
      </w:r>
    </w:p>
    <w:p w14:paraId="3691659A" w14:textId="2EDDA043" w:rsidR="005F7179" w:rsidRPr="00C22813" w:rsidRDefault="005F7179" w:rsidP="005F7179">
      <w:pPr>
        <w:rPr>
          <w:rFonts w:ascii="Comic Sans MS" w:hAnsi="Comic Sans MS"/>
          <w:b/>
          <w:bCs/>
          <w:u w:val="single"/>
        </w:rPr>
      </w:pPr>
      <w:r w:rsidRPr="00C22813">
        <w:rPr>
          <w:rFonts w:ascii="Comic Sans MS" w:hAnsi="Comic Sans MS"/>
          <w:b/>
          <w:bCs/>
          <w:u w:val="single"/>
        </w:rPr>
        <w:lastRenderedPageBreak/>
        <w:t xml:space="preserve">We encourage </w:t>
      </w:r>
      <w:r>
        <w:rPr>
          <w:rFonts w:ascii="Comic Sans MS" w:hAnsi="Comic Sans MS"/>
          <w:b/>
          <w:bCs/>
          <w:u w:val="single"/>
        </w:rPr>
        <w:t>self-belief</w:t>
      </w:r>
      <w:r w:rsidRPr="00C22813">
        <w:rPr>
          <w:rFonts w:ascii="Comic Sans MS" w:hAnsi="Comic Sans MS"/>
          <w:b/>
          <w:bCs/>
          <w:u w:val="single"/>
        </w:rPr>
        <w:t xml:space="preserve"> by:</w:t>
      </w:r>
    </w:p>
    <w:p w14:paraId="76935249" w14:textId="4A6ED0F2" w:rsidR="005F7179" w:rsidRPr="005F7179" w:rsidRDefault="005F7179" w:rsidP="005F7179">
      <w:pPr>
        <w:pStyle w:val="ListParagraph"/>
        <w:numPr>
          <w:ilvl w:val="0"/>
          <w:numId w:val="1"/>
        </w:numPr>
        <w:rPr>
          <w:rFonts w:ascii="Comic Sans MS" w:hAnsi="Comic Sans MS"/>
        </w:rPr>
      </w:pPr>
      <w:r w:rsidRPr="005F7179">
        <w:rPr>
          <w:rFonts w:ascii="Comic Sans MS" w:hAnsi="Comic Sans MS"/>
        </w:rPr>
        <w:t>Prais</w:t>
      </w:r>
      <w:r w:rsidRPr="005F7179">
        <w:rPr>
          <w:rFonts w:ascii="Comic Sans MS" w:hAnsi="Comic Sans MS"/>
        </w:rPr>
        <w:t>ing</w:t>
      </w:r>
      <w:r w:rsidRPr="005F7179">
        <w:rPr>
          <w:rFonts w:ascii="Comic Sans MS" w:hAnsi="Comic Sans MS"/>
        </w:rPr>
        <w:t xml:space="preserve"> children for trying their best, taking risks, and making progress, even if the results aren’t perfect.</w:t>
      </w:r>
    </w:p>
    <w:p w14:paraId="0CC8BDF2" w14:textId="081287F9" w:rsidR="005F7179" w:rsidRPr="005F7179" w:rsidRDefault="005F7179" w:rsidP="005F7179">
      <w:pPr>
        <w:pStyle w:val="ListParagraph"/>
        <w:numPr>
          <w:ilvl w:val="0"/>
          <w:numId w:val="1"/>
        </w:numPr>
        <w:rPr>
          <w:rFonts w:ascii="Comic Sans MS" w:hAnsi="Comic Sans MS"/>
        </w:rPr>
      </w:pPr>
      <w:r w:rsidRPr="005F7179">
        <w:rPr>
          <w:rFonts w:ascii="Comic Sans MS" w:hAnsi="Comic Sans MS"/>
        </w:rPr>
        <w:t>Help</w:t>
      </w:r>
      <w:r w:rsidRPr="005F7179">
        <w:rPr>
          <w:rFonts w:ascii="Comic Sans MS" w:hAnsi="Comic Sans MS"/>
        </w:rPr>
        <w:t>ing</w:t>
      </w:r>
      <w:r w:rsidRPr="005F7179">
        <w:rPr>
          <w:rFonts w:ascii="Comic Sans MS" w:hAnsi="Comic Sans MS"/>
        </w:rPr>
        <w:t xml:space="preserve"> children set small, attainable goals that they can work toward. </w:t>
      </w:r>
    </w:p>
    <w:p w14:paraId="0C2BB779" w14:textId="3A681A3E" w:rsidR="005F7179" w:rsidRPr="005F7179" w:rsidRDefault="005F7179" w:rsidP="005F7179">
      <w:pPr>
        <w:pStyle w:val="ListParagraph"/>
        <w:numPr>
          <w:ilvl w:val="0"/>
          <w:numId w:val="1"/>
        </w:numPr>
        <w:rPr>
          <w:rFonts w:ascii="Comic Sans MS" w:hAnsi="Comic Sans MS"/>
        </w:rPr>
      </w:pPr>
      <w:r w:rsidRPr="005F7179">
        <w:rPr>
          <w:rFonts w:ascii="Comic Sans MS" w:hAnsi="Comic Sans MS"/>
        </w:rPr>
        <w:t>Giv</w:t>
      </w:r>
      <w:r w:rsidRPr="005F7179">
        <w:rPr>
          <w:rFonts w:ascii="Comic Sans MS" w:hAnsi="Comic Sans MS"/>
        </w:rPr>
        <w:t>ing</w:t>
      </w:r>
      <w:r w:rsidRPr="005F7179">
        <w:rPr>
          <w:rFonts w:ascii="Comic Sans MS" w:hAnsi="Comic Sans MS"/>
        </w:rPr>
        <w:t xml:space="preserve"> children opportunities to succeed in various activities, whether it’s academics, sports, or creative tasks.</w:t>
      </w:r>
    </w:p>
    <w:p w14:paraId="38524749" w14:textId="264A2C19" w:rsidR="005F7179" w:rsidRPr="005F7179" w:rsidRDefault="005F7179" w:rsidP="005F7179">
      <w:pPr>
        <w:pStyle w:val="ListParagraph"/>
        <w:numPr>
          <w:ilvl w:val="0"/>
          <w:numId w:val="1"/>
        </w:numPr>
        <w:rPr>
          <w:rFonts w:ascii="Comic Sans MS" w:hAnsi="Comic Sans MS"/>
        </w:rPr>
      </w:pPr>
      <w:r w:rsidRPr="005F7179">
        <w:rPr>
          <w:rFonts w:ascii="Comic Sans MS" w:hAnsi="Comic Sans MS"/>
        </w:rPr>
        <w:t>Help</w:t>
      </w:r>
      <w:r w:rsidRPr="005F7179">
        <w:rPr>
          <w:rFonts w:ascii="Comic Sans MS" w:hAnsi="Comic Sans MS"/>
        </w:rPr>
        <w:t>ing</w:t>
      </w:r>
      <w:r w:rsidRPr="005F7179">
        <w:rPr>
          <w:rFonts w:ascii="Comic Sans MS" w:hAnsi="Comic Sans MS"/>
        </w:rPr>
        <w:t xml:space="preserve"> them view mistakes as learning opportunities rather than failures, reinforcing the idea that perseverance leads to growth.</w:t>
      </w:r>
    </w:p>
    <w:sectPr w:rsidR="005F7179" w:rsidRPr="005F7179" w:rsidSect="005F717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6171A"/>
    <w:multiLevelType w:val="hybridMultilevel"/>
    <w:tmpl w:val="03043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710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179"/>
    <w:rsid w:val="005F7179"/>
    <w:rsid w:val="00A11F5B"/>
    <w:rsid w:val="00B57C92"/>
    <w:rsid w:val="00BB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775CD"/>
  <w15:chartTrackingRefBased/>
  <w15:docId w15:val="{DB4C7B01-B32C-4BAC-ADFC-A3DA23C2D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1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1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71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1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1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1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1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1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1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1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1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71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1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1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1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1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1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179"/>
    <w:rPr>
      <w:rFonts w:eastAsiaTheme="majorEastAsia" w:cstheme="majorBidi"/>
      <w:color w:val="272727" w:themeColor="text1" w:themeTint="D8"/>
    </w:rPr>
  </w:style>
  <w:style w:type="paragraph" w:styleId="Title">
    <w:name w:val="Title"/>
    <w:basedOn w:val="Normal"/>
    <w:next w:val="Normal"/>
    <w:link w:val="TitleChar"/>
    <w:uiPriority w:val="10"/>
    <w:qFormat/>
    <w:rsid w:val="005F71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1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1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1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179"/>
    <w:pPr>
      <w:spacing w:before="160"/>
      <w:jc w:val="center"/>
    </w:pPr>
    <w:rPr>
      <w:i/>
      <w:iCs/>
      <w:color w:val="404040" w:themeColor="text1" w:themeTint="BF"/>
    </w:rPr>
  </w:style>
  <w:style w:type="character" w:customStyle="1" w:styleId="QuoteChar">
    <w:name w:val="Quote Char"/>
    <w:basedOn w:val="DefaultParagraphFont"/>
    <w:link w:val="Quote"/>
    <w:uiPriority w:val="29"/>
    <w:rsid w:val="005F7179"/>
    <w:rPr>
      <w:i/>
      <w:iCs/>
      <w:color w:val="404040" w:themeColor="text1" w:themeTint="BF"/>
    </w:rPr>
  </w:style>
  <w:style w:type="paragraph" w:styleId="ListParagraph">
    <w:name w:val="List Paragraph"/>
    <w:basedOn w:val="Normal"/>
    <w:uiPriority w:val="34"/>
    <w:qFormat/>
    <w:rsid w:val="005F7179"/>
    <w:pPr>
      <w:ind w:left="720"/>
      <w:contextualSpacing/>
    </w:pPr>
  </w:style>
  <w:style w:type="character" w:styleId="IntenseEmphasis">
    <w:name w:val="Intense Emphasis"/>
    <w:basedOn w:val="DefaultParagraphFont"/>
    <w:uiPriority w:val="21"/>
    <w:qFormat/>
    <w:rsid w:val="005F7179"/>
    <w:rPr>
      <w:i/>
      <w:iCs/>
      <w:color w:val="0F4761" w:themeColor="accent1" w:themeShade="BF"/>
    </w:rPr>
  </w:style>
  <w:style w:type="paragraph" w:styleId="IntenseQuote">
    <w:name w:val="Intense Quote"/>
    <w:basedOn w:val="Normal"/>
    <w:next w:val="Normal"/>
    <w:link w:val="IntenseQuoteChar"/>
    <w:uiPriority w:val="30"/>
    <w:qFormat/>
    <w:rsid w:val="005F71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179"/>
    <w:rPr>
      <w:i/>
      <w:iCs/>
      <w:color w:val="0F4761" w:themeColor="accent1" w:themeShade="BF"/>
    </w:rPr>
  </w:style>
  <w:style w:type="character" w:styleId="IntenseReference">
    <w:name w:val="Intense Reference"/>
    <w:basedOn w:val="DefaultParagraphFont"/>
    <w:uiPriority w:val="32"/>
    <w:qFormat/>
    <w:rsid w:val="005F71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A1C60D0-0655-4A1B-B72C-902DF4D6AA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3D132B-1E08-49C4-8032-D0CA965C0011}">
  <ds:schemaRefs>
    <ds:schemaRef ds:uri="http://schemas.microsoft.com/sharepoint/v3/contenttype/forms"/>
  </ds:schemaRefs>
</ds:datastoreItem>
</file>

<file path=customXml/itemProps3.xml><?xml version="1.0" encoding="utf-8"?>
<ds:datastoreItem xmlns:ds="http://schemas.openxmlformats.org/officeDocument/2006/customXml" ds:itemID="{A25FD25A-7A12-4CDF-A7D5-D2F4FCA54E1D}">
  <ds:schemaRefs>
    <ds:schemaRef ds:uri="http://purl.org/dc/terms/"/>
    <ds:schemaRef ds:uri="http://schemas.microsoft.com/office/2006/documentManagement/types"/>
    <ds:schemaRef ds:uri="http://schemas.microsoft.com/office/2006/metadata/properties"/>
    <ds:schemaRef ds:uri="http://purl.org/dc/elements/1.1/"/>
    <ds:schemaRef ds:uri="0ba7a4b3-b3bb-4cc2-a279-7376f4503b8b"/>
    <ds:schemaRef ds:uri="http://schemas.microsoft.com/office/infopath/2007/PartnerControls"/>
    <ds:schemaRef ds:uri="http://schemas.openxmlformats.org/package/2006/metadata/core-properties"/>
    <ds:schemaRef ds:uri="3d0469ec-de5b-4472-b03b-b11a1a257f7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795</Words>
  <Characters>4536</Characters>
  <Application>Microsoft Office Word</Application>
  <DocSecurity>0</DocSecurity>
  <Lines>37</Lines>
  <Paragraphs>10</Paragraphs>
  <ScaleCrop>false</ScaleCrop>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dcterms:created xsi:type="dcterms:W3CDTF">2025-03-15T16:35:00Z</dcterms:created>
  <dcterms:modified xsi:type="dcterms:W3CDTF">2025-03-15T16:39:00Z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