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256759" w:rsidP="00A3799A" w:rsidRDefault="00256759" w14:paraId="2BC109F7" w14:textId="52667B7C">
      <w:pPr>
        <w:jc w:val="center"/>
        <w:rPr>
          <w:b/>
          <w:bCs/>
          <w:u w:val="single"/>
        </w:rPr>
      </w:pPr>
      <w:r w:rsidRPr="0009214C">
        <w:rPr>
          <w:noProof/>
        </w:rPr>
        <w:drawing>
          <wp:anchor distT="0" distB="0" distL="114300" distR="114300" simplePos="0" relativeHeight="251658240" behindDoc="0" locked="0" layoutInCell="1" allowOverlap="1" wp14:anchorId="1402D7D6" wp14:editId="409C241B">
            <wp:simplePos x="0" y="0"/>
            <wp:positionH relativeFrom="margin">
              <wp:align>right</wp:align>
            </wp:positionH>
            <wp:positionV relativeFrom="paragraph">
              <wp:posOffset>-319381</wp:posOffset>
            </wp:positionV>
            <wp:extent cx="711200" cy="710779"/>
            <wp:effectExtent l="0" t="0" r="0" b="0"/>
            <wp:wrapNone/>
            <wp:docPr id="2123159760" name="Picture 1" descr="Doxey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oxey Primary"/>
                    <pic:cNvPicPr>
                      <a:picLocks noChangeAspect="1" noChangeArrowheads="1"/>
                    </pic:cNvPicPr>
                  </pic:nvPicPr>
                  <pic:blipFill rotWithShape="1">
                    <a:blip r:embed="rId8">
                      <a:extLst>
                        <a:ext uri="{28A0092B-C50C-407E-A947-70E740481C1C}">
                          <a14:useLocalDpi xmlns:a14="http://schemas.microsoft.com/office/drawing/2010/main" val="0"/>
                        </a:ext>
                      </a:extLst>
                    </a:blip>
                    <a:srcRect r="81276"/>
                    <a:stretch/>
                  </pic:blipFill>
                  <pic:spPr bwMode="auto">
                    <a:xfrm>
                      <a:off x="0" y="0"/>
                      <a:ext cx="711200" cy="710779"/>
                    </a:xfrm>
                    <a:prstGeom prst="rect">
                      <a:avLst/>
                    </a:prstGeom>
                    <a:noFill/>
                    <a:ln>
                      <a:noFill/>
                    </a:ln>
                    <a:extLst>
                      <a:ext uri="{53640926-AAD7-44D8-BBD7-CCE9431645EC}">
                        <a14:shadowObscured xmlns:a14="http://schemas.microsoft.com/office/drawing/2010/main"/>
                      </a:ext>
                    </a:extLst>
                  </pic:spPr>
                </pic:pic>
              </a:graphicData>
            </a:graphic>
          </wp:anchor>
        </w:drawing>
      </w:r>
    </w:p>
    <w:p w:rsidR="00A3799A" w:rsidP="00A3799A" w:rsidRDefault="00A3799A" w14:paraId="0C5FE2C1" w14:textId="49CCD725">
      <w:pPr>
        <w:jc w:val="center"/>
        <w:rPr>
          <w:b/>
          <w:bCs/>
          <w:u w:val="single"/>
        </w:rPr>
      </w:pPr>
      <w:r w:rsidRPr="177F5B50" w:rsidR="00A3799A">
        <w:rPr>
          <w:b w:val="1"/>
          <w:bCs w:val="1"/>
          <w:u w:val="single"/>
        </w:rPr>
        <w:t>Personal Development Curriculum</w:t>
      </w:r>
    </w:p>
    <w:p w:rsidRPr="00FF721F" w:rsidR="00A3799A" w:rsidP="177F5B50" w:rsidRDefault="00FF721F" w14:paraId="0C28DC17" w14:textId="4CEE8D7F">
      <w:pPr>
        <w:pStyle w:val="Normal"/>
        <w:jc w:val="center"/>
      </w:pPr>
      <w:r w:rsidR="25918AF8">
        <w:drawing>
          <wp:inline wp14:editId="6442185C" wp14:anchorId="6566B5F6">
            <wp:extent cx="6638924" cy="2162175"/>
            <wp:effectExtent l="0" t="0" r="0" b="0"/>
            <wp:docPr id="1195497478" name="" title=""/>
            <wp:cNvGraphicFramePr>
              <a:graphicFrameLocks noChangeAspect="1"/>
            </wp:cNvGraphicFramePr>
            <a:graphic>
              <a:graphicData uri="http://schemas.openxmlformats.org/drawingml/2006/picture">
                <pic:pic>
                  <pic:nvPicPr>
                    <pic:cNvPr id="0" name=""/>
                    <pic:cNvPicPr/>
                  </pic:nvPicPr>
                  <pic:blipFill>
                    <a:blip r:embed="R5239540d30da4dc6">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6638924" cy="2162175"/>
                    </a:xfrm>
                    <a:prstGeom prst="rect">
                      <a:avLst/>
                    </a:prstGeom>
                  </pic:spPr>
                </pic:pic>
              </a:graphicData>
            </a:graphic>
          </wp:inline>
        </w:drawing>
      </w:r>
    </w:p>
    <w:p w:rsidR="00200F17" w:rsidP="452D75A0" w:rsidRDefault="00200F17" w14:paraId="3F1C37F7" w14:textId="2E4B5154">
      <w:pPr>
        <w:spacing w:before="0" w:beforeAutospacing="off" w:after="0" w:afterAutospacing="off"/>
        <w:jc w:val="center"/>
      </w:pPr>
      <w:r w:rsidRPr="452D75A0" w:rsidR="18FCD856">
        <w:rPr>
          <w:rFonts w:ascii="Calibri" w:hAnsi="Calibri" w:eastAsia="Calibri" w:cs="Calibri"/>
          <w:b w:val="1"/>
          <w:bCs w:val="1"/>
          <w:noProof w:val="0"/>
          <w:color w:val="000000" w:themeColor="text1" w:themeTint="FF" w:themeShade="FF"/>
          <w:sz w:val="24"/>
          <w:szCs w:val="24"/>
          <w:u w:val="single"/>
          <w:lang w:val="en-GB"/>
        </w:rPr>
        <w:t>Doxey Academy</w:t>
      </w:r>
    </w:p>
    <w:p w:rsidR="00200F17" w:rsidP="452D75A0" w:rsidRDefault="00200F17" w14:paraId="29FC3181" w14:textId="05D893FB">
      <w:pPr>
        <w:spacing w:before="0" w:beforeAutospacing="off" w:after="0" w:afterAutospacing="off"/>
        <w:jc w:val="center"/>
        <w:rPr>
          <w:rFonts w:ascii="Calibri" w:hAnsi="Calibri" w:eastAsia="Calibri" w:cs="Calibri"/>
          <w:b w:val="1"/>
          <w:bCs w:val="1"/>
          <w:noProof w:val="0"/>
          <w:color w:val="000000" w:themeColor="text1" w:themeTint="FF" w:themeShade="FF"/>
          <w:sz w:val="24"/>
          <w:szCs w:val="24"/>
          <w:u w:val="single"/>
          <w:lang w:val="en-GB"/>
        </w:rPr>
      </w:pPr>
      <w:r w:rsidRPr="452D75A0" w:rsidR="18FCD856">
        <w:rPr>
          <w:rFonts w:ascii="Calibri" w:hAnsi="Calibri" w:eastAsia="Calibri" w:cs="Calibri"/>
          <w:b w:val="1"/>
          <w:bCs w:val="1"/>
          <w:noProof w:val="0"/>
          <w:color w:val="000000" w:themeColor="text1" w:themeTint="FF" w:themeShade="FF"/>
          <w:sz w:val="24"/>
          <w:szCs w:val="24"/>
          <w:u w:val="single"/>
          <w:lang w:val="en-GB"/>
        </w:rPr>
        <w:t>OPAL</w:t>
      </w:r>
    </w:p>
    <w:p w:rsidR="00200F17" w:rsidP="452D75A0" w:rsidRDefault="00200F17" w14:paraId="508EC015" w14:textId="3D2211B3">
      <w:pPr>
        <w:spacing w:before="0" w:beforeAutospacing="off" w:after="0" w:afterAutospacing="off"/>
        <w:jc w:val="center"/>
      </w:pPr>
      <w:r w:rsidRPr="452D75A0" w:rsidR="18FCD856">
        <w:rPr>
          <w:rFonts w:ascii="Calibri" w:hAnsi="Calibri" w:eastAsia="Calibri" w:cs="Calibri"/>
          <w:b w:val="1"/>
          <w:bCs w:val="1"/>
          <w:noProof w:val="0"/>
          <w:color w:val="000000" w:themeColor="text1" w:themeTint="FF" w:themeShade="FF"/>
          <w:sz w:val="24"/>
          <w:szCs w:val="24"/>
          <w:u w:val="single"/>
          <w:lang w:val="en-GB"/>
        </w:rPr>
        <w:t>Play Policy</w:t>
      </w:r>
    </w:p>
    <w:p w:rsidR="00200F17" w:rsidP="452D75A0" w:rsidRDefault="00200F17" w14:paraId="52A8C282" w14:textId="40B819F3">
      <w:pPr>
        <w:spacing w:before="0" w:beforeAutospacing="off" w:after="0" w:afterAutospacing="off"/>
      </w:pPr>
      <w:r w:rsidRPr="452D75A0" w:rsidR="18FCD856">
        <w:rPr>
          <w:rFonts w:ascii="Times New Roman" w:hAnsi="Times New Roman" w:eastAsia="Times New Roman" w:cs="Times New Roman"/>
          <w:noProof w:val="0"/>
          <w:sz w:val="24"/>
          <w:szCs w:val="24"/>
          <w:lang w:val="en-GB"/>
        </w:rPr>
        <w:t xml:space="preserve"> </w:t>
      </w:r>
    </w:p>
    <w:p w:rsidR="00200F17" w:rsidP="452D75A0" w:rsidRDefault="00200F17" w14:paraId="25A9F68B" w14:textId="79E25476">
      <w:pPr>
        <w:spacing w:before="0" w:beforeAutospacing="off" w:after="0" w:afterAutospacing="off"/>
      </w:pPr>
      <w:r w:rsidRPr="452D75A0" w:rsidR="18FCD856">
        <w:rPr>
          <w:rFonts w:ascii="Calibri" w:hAnsi="Calibri" w:eastAsia="Calibri" w:cs="Calibri"/>
          <w:b w:val="1"/>
          <w:bCs w:val="1"/>
          <w:noProof w:val="0"/>
          <w:sz w:val="24"/>
          <w:szCs w:val="24"/>
          <w:u w:val="single"/>
          <w:lang w:val="en-GB"/>
        </w:rPr>
        <w:t xml:space="preserve">Commitment </w:t>
      </w:r>
    </w:p>
    <w:p w:rsidR="00200F17" w:rsidP="452D75A0" w:rsidRDefault="00200F17" w14:paraId="24C2F34B" w14:textId="008F3798">
      <w:pPr>
        <w:spacing w:before="0" w:beforeAutospacing="off" w:after="0" w:afterAutospacing="off"/>
      </w:pPr>
      <w:r w:rsidRPr="452D75A0" w:rsidR="18FCD856">
        <w:rPr>
          <w:rFonts w:ascii="Calibri" w:hAnsi="Calibri" w:eastAsia="Calibri" w:cs="Calibri"/>
          <w:noProof w:val="0"/>
          <w:sz w:val="24"/>
          <w:szCs w:val="24"/>
          <w:lang w:val="en-GB"/>
        </w:rPr>
        <w:t>Doxey Academy undertakes to refer to this play policy in all decisions that affect children’s play. Our school is committed to providing the strategic and operational leadership needed to provide and maintain quality play provision for all our children.</w:t>
      </w:r>
    </w:p>
    <w:p w:rsidR="00200F17" w:rsidP="452D75A0" w:rsidRDefault="00200F17" w14:paraId="523CE27D" w14:textId="54EEB5E9">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67308CFD" w14:textId="16B330CA">
      <w:pPr>
        <w:spacing w:before="0" w:beforeAutospacing="off" w:after="0" w:afterAutospacing="off"/>
      </w:pPr>
      <w:r w:rsidRPr="452D75A0" w:rsidR="18FCD856">
        <w:rPr>
          <w:rFonts w:ascii="Calibri" w:hAnsi="Calibri" w:eastAsia="Calibri" w:cs="Calibri"/>
          <w:b w:val="1"/>
          <w:bCs w:val="1"/>
          <w:noProof w:val="0"/>
          <w:sz w:val="24"/>
          <w:szCs w:val="24"/>
          <w:u w:val="single"/>
          <w:lang w:val="en-GB"/>
        </w:rPr>
        <w:t xml:space="preserve">Rationale </w:t>
      </w:r>
    </w:p>
    <w:p w:rsidR="00200F17" w:rsidP="452D75A0" w:rsidRDefault="00200F17" w14:paraId="7577BAE6" w14:textId="1B3AE2BA">
      <w:pPr>
        <w:spacing w:before="0" w:beforeAutospacing="off" w:after="0" w:afterAutospacing="off"/>
      </w:pPr>
      <w:r w:rsidRPr="452D75A0" w:rsidR="18FCD856">
        <w:rPr>
          <w:rFonts w:ascii="Calibri" w:hAnsi="Calibri" w:eastAsia="Calibri" w:cs="Calibri"/>
          <w:noProof w:val="0"/>
          <w:sz w:val="24"/>
          <w:szCs w:val="24"/>
          <w:lang w:val="en-GB"/>
        </w:rPr>
        <w:t xml:space="preserve">Doxey Academy believes that all children need opportunities to play that allow them to explore, manipulate, experience and affect their environment. We believe play provision should be welcoming and accessible to every child, irrespective of gender, sexual orientation, economic or social circumstances, ethnic or cultural background or origin, or individual abilities. </w:t>
      </w:r>
    </w:p>
    <w:p w:rsidR="00200F17" w:rsidP="452D75A0" w:rsidRDefault="00200F17" w14:paraId="530A6A33" w14:textId="25945A6E">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405A884B" w14:textId="45A9C1A4">
      <w:pPr>
        <w:spacing w:before="0" w:beforeAutospacing="off" w:after="0" w:afterAutospacing="off"/>
      </w:pPr>
      <w:r w:rsidRPr="452D75A0" w:rsidR="18FCD856">
        <w:rPr>
          <w:rFonts w:ascii="Calibri" w:hAnsi="Calibri" w:eastAsia="Calibri" w:cs="Calibri"/>
          <w:noProof w:val="0"/>
          <w:sz w:val="24"/>
          <w:szCs w:val="24"/>
          <w:lang w:val="en-GB"/>
        </w:rPr>
        <w:t>The OPAL Primary Programme rationale is that “… better, more active and creative playtimes can mean happier and healthier children, and having happier, healthier, more active children usually results in a more positive attitude to learning in school, with more effective classroom lessons, less staff time spent resolving unnecessary behavioural problems, fewer playtime accidents, happier staff and a healthier attitude to life.”</w:t>
      </w:r>
    </w:p>
    <w:p w:rsidR="00200F17" w:rsidP="452D75A0" w:rsidRDefault="00200F17" w14:paraId="3782ED84" w14:textId="50118E29">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175B717F" w14:textId="11456399">
      <w:pPr>
        <w:spacing w:before="0" w:beforeAutospacing="off" w:after="0" w:afterAutospacing="off"/>
      </w:pPr>
      <w:r w:rsidRPr="452D75A0" w:rsidR="18FCD856">
        <w:rPr>
          <w:rFonts w:ascii="Calibri" w:hAnsi="Calibri" w:eastAsia="Calibri" w:cs="Calibri"/>
          <w:b w:val="1"/>
          <w:bCs w:val="1"/>
          <w:noProof w:val="0"/>
          <w:sz w:val="24"/>
          <w:szCs w:val="24"/>
          <w:u w:val="single"/>
          <w:lang w:val="en-GB"/>
        </w:rPr>
        <w:t>Definition and value of play</w:t>
      </w:r>
    </w:p>
    <w:p w:rsidR="00200F17" w:rsidP="452D75A0" w:rsidRDefault="00200F17" w14:paraId="702ACB4C" w14:textId="0B0DAE94">
      <w:pPr>
        <w:spacing w:before="0" w:beforeAutospacing="off" w:after="0" w:afterAutospacing="off"/>
      </w:pPr>
      <w:r w:rsidRPr="452D75A0" w:rsidR="18FCD856">
        <w:rPr>
          <w:rFonts w:ascii="Calibri" w:hAnsi="Calibri" w:eastAsia="Calibri" w:cs="Calibri"/>
          <w:noProof w:val="0"/>
          <w:sz w:val="24"/>
          <w:szCs w:val="24"/>
          <w:lang w:val="en-GB"/>
        </w:rPr>
        <w:t>Play is essential for developing important life skills that contribute to overall well-being and success. Through play, children learn resilience as they navigate challenges and setbacks, discovering that failure is a natural part of growth. Engaging in cooperative play fosters kindness, teaching the value of empathy and understanding towards others. As they experiment and succeed in various playful endeavours, children build self-belief, gaining confidence in their abilities. Play also provides opportunities to practice integrity, learning the importance of honesty and fairness in interactions. Furthermore, play nurtures ambition, encouraging children to set goals, dream big, and persist in pursuing their passions.</w:t>
      </w:r>
    </w:p>
    <w:p w:rsidR="00200F17" w:rsidP="452D75A0" w:rsidRDefault="00200F17" w14:paraId="2E3152BF" w14:textId="551E2A1A">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3D55C937" w14:textId="776B3A65">
      <w:pPr>
        <w:spacing w:before="0" w:beforeAutospacing="off" w:after="0" w:afterAutospacing="off"/>
      </w:pPr>
      <w:r w:rsidRPr="452D75A0" w:rsidR="18FCD856">
        <w:rPr>
          <w:rFonts w:ascii="Calibri" w:hAnsi="Calibri" w:eastAsia="Calibri" w:cs="Calibri"/>
          <w:noProof w:val="0"/>
          <w:sz w:val="24"/>
          <w:szCs w:val="24"/>
          <w:lang w:val="en-GB"/>
        </w:rPr>
        <w:t xml:space="preserve">Play is defined as a process that is intrinsically motivated, directed by the child and freely chosen by the child. Play has its own value and provides its own purpose. It may or may not involve equipment or other people. </w:t>
      </w:r>
    </w:p>
    <w:p w:rsidR="00200F17" w:rsidP="452D75A0" w:rsidRDefault="00200F17" w14:paraId="1A4A4E0A" w14:textId="0DAF1A83">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2AC56420" w14:textId="5CC7096B">
      <w:pPr>
        <w:spacing w:before="0" w:beforeAutospacing="off" w:after="0" w:afterAutospacing="off"/>
      </w:pPr>
      <w:r w:rsidRPr="452D75A0" w:rsidR="18FCD856">
        <w:rPr>
          <w:rFonts w:ascii="Calibri" w:hAnsi="Calibri" w:eastAsia="Calibri" w:cs="Calibri"/>
          <w:noProof w:val="0"/>
          <w:sz w:val="24"/>
          <w:szCs w:val="24"/>
          <w:lang w:val="en-GB"/>
        </w:rPr>
        <w:t>We believe play has many benefits, including:</w:t>
      </w:r>
    </w:p>
    <w:p w:rsidR="00200F17" w:rsidP="452D75A0" w:rsidRDefault="00200F17" w14:paraId="033F55BB" w14:textId="58F62AF0">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2C4B1C1F" w14:textId="266BDDAC">
      <w:pPr>
        <w:pStyle w:val="ListParagraph"/>
        <w:numPr>
          <w:ilvl w:val="0"/>
          <w:numId w:val="7"/>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 xml:space="preserve">Play is critical to children’s health and wellbeing, and essential for their physical, emotional, social, spiritual and intellectual development. </w:t>
      </w:r>
    </w:p>
    <w:p w:rsidR="00200F17" w:rsidP="452D75A0" w:rsidRDefault="00200F17" w14:paraId="2D4DEC3A" w14:textId="3EF5F8B7">
      <w:pPr>
        <w:pStyle w:val="ListParagraph"/>
        <w:numPr>
          <w:ilvl w:val="0"/>
          <w:numId w:val="7"/>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Play enables children to explore the physical and social environment, as well as different concepts and ideas.</w:t>
      </w:r>
    </w:p>
    <w:p w:rsidR="00200F17" w:rsidP="452D75A0" w:rsidRDefault="00200F17" w14:paraId="7BDE550B" w14:textId="5E13E74E">
      <w:pPr>
        <w:pStyle w:val="ListParagraph"/>
        <w:numPr>
          <w:ilvl w:val="0"/>
          <w:numId w:val="7"/>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Play enhances children’s self-esteem and their understanding of others through freely chosen social interactions, within peer groups, with individuals, and within groups of different ages, abilities, interests, genders, ethnicities and cultures.</w:t>
      </w:r>
    </w:p>
    <w:p w:rsidR="00200F17" w:rsidP="452D75A0" w:rsidRDefault="00200F17" w14:paraId="561035EE" w14:textId="7F619157">
      <w:pPr>
        <w:pStyle w:val="ListParagraph"/>
        <w:numPr>
          <w:ilvl w:val="0"/>
          <w:numId w:val="7"/>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Play requires ongoing communication and negotiation skills, enabling children to develop a balance between their right to act freely and their responsibilities to others.</w:t>
      </w:r>
    </w:p>
    <w:p w:rsidR="00200F17" w:rsidP="452D75A0" w:rsidRDefault="00200F17" w14:paraId="09292427" w14:textId="14A180A3">
      <w:pPr>
        <w:pStyle w:val="ListParagraph"/>
        <w:numPr>
          <w:ilvl w:val="0"/>
          <w:numId w:val="7"/>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Play enables children to experience a wide range of emotions and develop their ability to cope with these, including sadness and happiness, rejection and acceptance, frustration and achievement, boredom and fascination, fear and confidence.</w:t>
      </w:r>
    </w:p>
    <w:p w:rsidR="00200F17" w:rsidP="452D75A0" w:rsidRDefault="00200F17" w14:paraId="2C679732" w14:textId="405AE86F">
      <w:pPr>
        <w:pStyle w:val="ListParagraph"/>
        <w:numPr>
          <w:ilvl w:val="0"/>
          <w:numId w:val="7"/>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Play encourages self-confidence and the ability to make choices, problem solve and to be creative.</w:t>
      </w:r>
    </w:p>
    <w:p w:rsidR="00200F17" w:rsidP="452D75A0" w:rsidRDefault="00200F17" w14:paraId="0A49306A" w14:textId="2978BA92">
      <w:pPr>
        <w:pStyle w:val="ListParagraph"/>
        <w:numPr>
          <w:ilvl w:val="0"/>
          <w:numId w:val="7"/>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Play maintains children’s openness to learning, develops their capabilities and allows them to push the boundaries of what they can achieve.</w:t>
      </w:r>
    </w:p>
    <w:p w:rsidR="00200F17" w:rsidP="452D75A0" w:rsidRDefault="00200F17" w14:paraId="1AEB52E8" w14:textId="7DF2687A">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187BAEFC" w14:textId="64421C19">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39D8C875" w14:textId="7EE3A489">
      <w:pPr>
        <w:spacing w:before="0" w:beforeAutospacing="off" w:after="0" w:afterAutospacing="off"/>
      </w:pPr>
      <w:r w:rsidRPr="452D75A0" w:rsidR="18FCD856">
        <w:rPr>
          <w:rFonts w:ascii="Calibri" w:hAnsi="Calibri" w:eastAsia="Calibri" w:cs="Calibri"/>
          <w:noProof w:val="0"/>
          <w:sz w:val="24"/>
          <w:szCs w:val="24"/>
          <w:lang w:val="en-GB"/>
        </w:rPr>
        <w:t xml:space="preserve">At Doxey Academy we strongly believe that play is a powerful catalyst for nurturing ambition in children. Through imaginative and creative activities, play allows them to explore their interests and passions, often sparking a desire to achieve more. Whether they are building a fort, role-playing as a hero, or solving puzzles, play encourages children to set goals, dream big, and take risks. This sense of ambition cultivated during play translates into a drive to succeed and a belief in their potential as they grow, laying the foundation for future achievements and a lifelong love of learning. </w:t>
      </w:r>
    </w:p>
    <w:p w:rsidR="00200F17" w:rsidP="452D75A0" w:rsidRDefault="00200F17" w14:paraId="1356551C" w14:textId="44439F43">
      <w:pPr>
        <w:spacing w:before="0" w:beforeAutospacing="off" w:after="0" w:afterAutospacing="off"/>
      </w:pPr>
      <w:r w:rsidRPr="452D75A0" w:rsidR="18FCD856">
        <w:rPr>
          <w:rFonts w:ascii="Calibri" w:hAnsi="Calibri" w:eastAsia="Calibri" w:cs="Calibri"/>
          <w:noProof w:val="0"/>
          <w:sz w:val="24"/>
          <w:szCs w:val="24"/>
          <w:highlight w:val="yellow"/>
          <w:lang w:val="en-GB"/>
        </w:rPr>
        <w:t xml:space="preserve"> </w:t>
      </w:r>
    </w:p>
    <w:p w:rsidR="00200F17" w:rsidP="452D75A0" w:rsidRDefault="00200F17" w14:paraId="5EC83B8F" w14:textId="1FA7C812">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76F596D9" w14:textId="6953BFC6">
      <w:pPr>
        <w:spacing w:before="0" w:beforeAutospacing="off" w:after="0" w:afterAutospacing="off"/>
      </w:pPr>
      <w:r w:rsidRPr="452D75A0" w:rsidR="18FCD856">
        <w:rPr>
          <w:rFonts w:ascii="Calibri" w:hAnsi="Calibri" w:eastAsia="Calibri" w:cs="Calibri"/>
          <w:b w:val="1"/>
          <w:bCs w:val="1"/>
          <w:noProof w:val="0"/>
          <w:sz w:val="24"/>
          <w:szCs w:val="24"/>
          <w:u w:val="single"/>
          <w:lang w:val="en-GB"/>
        </w:rPr>
        <w:t xml:space="preserve">Aims </w:t>
      </w:r>
    </w:p>
    <w:p w:rsidR="00200F17" w:rsidP="452D75A0" w:rsidRDefault="00200F17" w14:paraId="2D9FE1B0" w14:textId="2F11B1DA">
      <w:pPr>
        <w:spacing w:before="0" w:beforeAutospacing="off" w:after="0" w:afterAutospacing="off"/>
      </w:pPr>
      <w:r w:rsidRPr="452D75A0" w:rsidR="18FCD856">
        <w:rPr>
          <w:rFonts w:ascii="Calibri" w:hAnsi="Calibri" w:eastAsia="Calibri" w:cs="Calibri"/>
          <w:noProof w:val="0"/>
          <w:sz w:val="24"/>
          <w:szCs w:val="24"/>
          <w:lang w:val="en-GB"/>
        </w:rPr>
        <w:t>In relation to play our school aims to:</w:t>
      </w:r>
    </w:p>
    <w:p w:rsidR="00200F17" w:rsidP="452D75A0" w:rsidRDefault="00200F17" w14:paraId="53916907" w14:textId="2BFF9B8C">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41011444" w14:textId="4A0E43AA">
      <w:pPr>
        <w:pStyle w:val="ListParagraph"/>
        <w:numPr>
          <w:ilvl w:val="0"/>
          <w:numId w:val="8"/>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Ensure play settings provide a varied, challenging and stimulating environment.</w:t>
      </w:r>
    </w:p>
    <w:p w:rsidR="00200F17" w:rsidP="452D75A0" w:rsidRDefault="00200F17" w14:paraId="7CD27453" w14:textId="66ED8BC4">
      <w:pPr>
        <w:pStyle w:val="ListParagraph"/>
        <w:numPr>
          <w:ilvl w:val="0"/>
          <w:numId w:val="8"/>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 xml:space="preserve">Allow children to take risks and use a common-sense approach to the management of these risks and their benefits. </w:t>
      </w:r>
    </w:p>
    <w:p w:rsidR="00200F17" w:rsidP="452D75A0" w:rsidRDefault="00200F17" w14:paraId="1E2FCF8E" w14:textId="207728CB">
      <w:pPr>
        <w:pStyle w:val="ListParagraph"/>
        <w:numPr>
          <w:ilvl w:val="0"/>
          <w:numId w:val="8"/>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 xml:space="preserve">Provide opportunities for children to develop their relationships with each other. </w:t>
      </w:r>
    </w:p>
    <w:p w:rsidR="00200F17" w:rsidP="452D75A0" w:rsidRDefault="00200F17" w14:paraId="4EA1BD92" w14:textId="63F29E3E">
      <w:pPr>
        <w:pStyle w:val="ListParagraph"/>
        <w:numPr>
          <w:ilvl w:val="0"/>
          <w:numId w:val="8"/>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 xml:space="preserve">Enable children to develop respect for their surroundings and each other. </w:t>
      </w:r>
    </w:p>
    <w:p w:rsidR="00200F17" w:rsidP="452D75A0" w:rsidRDefault="00200F17" w14:paraId="54BF01FB" w14:textId="5161F629">
      <w:pPr>
        <w:pStyle w:val="ListParagraph"/>
        <w:numPr>
          <w:ilvl w:val="0"/>
          <w:numId w:val="8"/>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 xml:space="preserve">Aid children’s physical, emotional, social, spiritual and intellectual development. </w:t>
      </w:r>
    </w:p>
    <w:p w:rsidR="00200F17" w:rsidP="452D75A0" w:rsidRDefault="00200F17" w14:paraId="4680F79E" w14:textId="5F2ADF68">
      <w:pPr>
        <w:pStyle w:val="ListParagraph"/>
        <w:numPr>
          <w:ilvl w:val="0"/>
          <w:numId w:val="8"/>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Provide a range of environments that will encourage children to explore and play imaginatively.</w:t>
      </w:r>
    </w:p>
    <w:p w:rsidR="00200F17" w:rsidP="452D75A0" w:rsidRDefault="00200F17" w14:paraId="112630B2" w14:textId="30025F55">
      <w:pPr>
        <w:pStyle w:val="ListParagraph"/>
        <w:numPr>
          <w:ilvl w:val="0"/>
          <w:numId w:val="8"/>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 xml:space="preserve">Provide a range of environments that will support children’s learning across the curriculum and learning about the world around them. </w:t>
      </w:r>
    </w:p>
    <w:p w:rsidR="00200F17" w:rsidP="452D75A0" w:rsidRDefault="00200F17" w14:paraId="1468B6D6" w14:textId="5D2A9F6E">
      <w:pPr>
        <w:pStyle w:val="ListParagraph"/>
        <w:numPr>
          <w:ilvl w:val="0"/>
          <w:numId w:val="8"/>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 xml:space="preserve">Promote independence and teamwork within children. </w:t>
      </w:r>
    </w:p>
    <w:p w:rsidR="00200F17" w:rsidP="452D75A0" w:rsidRDefault="00200F17" w14:paraId="326BF0FB" w14:textId="7C666487">
      <w:pPr>
        <w:pStyle w:val="ListParagraph"/>
        <w:numPr>
          <w:ilvl w:val="0"/>
          <w:numId w:val="8"/>
        </w:numPr>
        <w:spacing w:before="0" w:beforeAutospacing="off" w:after="0" w:afterAutospacing="off"/>
        <w:ind w:left="720" w:right="0" w:hanging="360"/>
        <w:rPr>
          <w:rFonts w:ascii="Calibri" w:hAnsi="Calibri" w:eastAsia="Calibri" w:cs="Calibri"/>
          <w:noProof w:val="0"/>
          <w:sz w:val="24"/>
          <w:szCs w:val="24"/>
          <w:lang w:val="en-GB"/>
        </w:rPr>
      </w:pPr>
      <w:r w:rsidRPr="452D75A0" w:rsidR="18FCD856">
        <w:rPr>
          <w:rFonts w:ascii="Calibri" w:hAnsi="Calibri" w:eastAsia="Calibri" w:cs="Calibri"/>
          <w:noProof w:val="0"/>
          <w:sz w:val="24"/>
          <w:szCs w:val="24"/>
          <w:lang w:val="en-GB"/>
        </w:rPr>
        <w:t xml:space="preserve">Build emotional and physical resilience. </w:t>
      </w:r>
    </w:p>
    <w:p w:rsidR="00200F17" w:rsidP="452D75A0" w:rsidRDefault="00200F17" w14:paraId="3306C2E5" w14:textId="6B81633D">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7FC57660" w14:textId="605DE4A8">
      <w:pPr>
        <w:spacing w:before="0" w:beforeAutospacing="off" w:after="0" w:afterAutospacing="off"/>
      </w:pPr>
      <w:r w:rsidRPr="452D75A0" w:rsidR="18FCD856">
        <w:rPr>
          <w:rFonts w:ascii="Calibri" w:hAnsi="Calibri" w:eastAsia="Calibri" w:cs="Calibri"/>
          <w:b w:val="1"/>
          <w:bCs w:val="1"/>
          <w:noProof w:val="0"/>
          <w:sz w:val="24"/>
          <w:szCs w:val="24"/>
          <w:u w:val="single"/>
          <w:lang w:val="en-GB"/>
        </w:rPr>
        <w:t>Rights</w:t>
      </w:r>
    </w:p>
    <w:p w:rsidR="00200F17" w:rsidP="452D75A0" w:rsidRDefault="00200F17" w14:paraId="1421A416" w14:textId="402E6298">
      <w:pPr>
        <w:spacing w:before="0" w:beforeAutospacing="off" w:after="0" w:afterAutospacing="off"/>
      </w:pPr>
      <w:r w:rsidRPr="452D75A0" w:rsidR="18FCD856">
        <w:rPr>
          <w:rFonts w:ascii="Calibri" w:hAnsi="Calibri" w:eastAsia="Calibri" w:cs="Calibri"/>
          <w:noProof w:val="0"/>
          <w:sz w:val="24"/>
          <w:szCs w:val="24"/>
          <w:lang w:val="en-GB"/>
        </w:rPr>
        <w:t>Our school recognises the UN Convention on the Rights of the Child, which includes the right to play, recreation and leisure (Article 31) and the right of children to be listened to on matters important to them (Article 12). We acknowledge that we have a duty to take these rights seriously and listen to children’s views on their play.</w:t>
      </w:r>
    </w:p>
    <w:p w:rsidR="00200F17" w:rsidP="452D75A0" w:rsidRDefault="00200F17" w14:paraId="4BD42AB3" w14:textId="121078CB">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323EFBC2" w14:textId="3E13AF2A">
      <w:pPr>
        <w:spacing w:before="0" w:beforeAutospacing="off" w:after="0" w:afterAutospacing="off"/>
      </w:pPr>
      <w:r w:rsidRPr="452D75A0" w:rsidR="18FCD856">
        <w:rPr>
          <w:rFonts w:ascii="Calibri" w:hAnsi="Calibri" w:eastAsia="Calibri" w:cs="Calibri"/>
          <w:b w:val="1"/>
          <w:bCs w:val="1"/>
          <w:noProof w:val="0"/>
          <w:sz w:val="24"/>
          <w:szCs w:val="24"/>
          <w:u w:val="single"/>
          <w:lang w:val="en-GB"/>
        </w:rPr>
        <w:t>Benefit and risk</w:t>
      </w:r>
    </w:p>
    <w:p w:rsidR="00200F17" w:rsidP="452D75A0" w:rsidRDefault="00200F17" w14:paraId="20436A09" w14:textId="394C77FD">
      <w:pPr>
        <w:spacing w:before="0" w:beforeAutospacing="off" w:after="0" w:afterAutospacing="off"/>
      </w:pPr>
      <w:r w:rsidRPr="452D75A0" w:rsidR="18FCD856">
        <w:rPr>
          <w:rFonts w:ascii="Calibri" w:hAnsi="Calibri" w:eastAsia="Calibri" w:cs="Calibri"/>
          <w:noProof w:val="0"/>
          <w:sz w:val="24"/>
          <w:szCs w:val="24"/>
          <w:lang w:val="en-GB"/>
        </w:rPr>
        <w:t>‘Play is great for children’s wellbeing and development. When planning and providing play opportunities, the goal is not to eliminate risk, but to weigh up the risks and benefits. No child will learn about risk if they are wrapped in cotton wool.’</w:t>
      </w:r>
    </w:p>
    <w:p w:rsidR="00200F17" w:rsidP="452D75A0" w:rsidRDefault="00200F17" w14:paraId="4E592FE7" w14:textId="15C333FF">
      <w:pPr>
        <w:spacing w:before="0" w:beforeAutospacing="off" w:after="0" w:afterAutospacing="off"/>
      </w:pPr>
      <w:r w:rsidRPr="452D75A0" w:rsidR="18FCD856">
        <w:rPr>
          <w:rFonts w:ascii="Calibri" w:hAnsi="Calibri" w:eastAsia="Calibri" w:cs="Calibri"/>
          <w:noProof w:val="0"/>
          <w:sz w:val="24"/>
          <w:szCs w:val="24"/>
          <w:lang w:val="en-GB"/>
        </w:rPr>
        <w:t>Managing Risk in Play Provision: An Implementation Guide (Play Safety Forum, 2012)</w:t>
      </w:r>
    </w:p>
    <w:p w:rsidR="00200F17" w:rsidP="452D75A0" w:rsidRDefault="00200F17" w14:paraId="0486F2EA" w14:textId="5846AEDE">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445C6DCB" w14:textId="69EAEE7D">
      <w:pPr>
        <w:spacing w:before="0" w:beforeAutospacing="off" w:after="0" w:afterAutospacing="off"/>
      </w:pPr>
      <w:r w:rsidRPr="452D75A0" w:rsidR="18FCD856">
        <w:rPr>
          <w:rFonts w:ascii="Calibri" w:hAnsi="Calibri" w:eastAsia="Calibri" w:cs="Calibri"/>
          <w:noProof w:val="0"/>
          <w:sz w:val="24"/>
          <w:szCs w:val="24"/>
          <w:lang w:val="en-GB"/>
        </w:rPr>
        <w:t>The school will use the Health and Safety Executive guidance document Children’s Play and Leisure – Promoting a Balanced Approach (September 2012) as the principal value statement informing its approach to managing risk in play. In doing so, the school will adopt a risk-benefit approach as detailed in Managing Risk in Play Provision: An Implementation Guide (Play Safety Forum, 2012).</w:t>
      </w:r>
    </w:p>
    <w:p w:rsidR="00200F17" w:rsidP="452D75A0" w:rsidRDefault="00200F17" w14:paraId="2DAF18C3" w14:textId="21A447CD">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1D1B23BF" w14:textId="2F3EBE35">
      <w:pPr>
        <w:spacing w:before="0" w:beforeAutospacing="off" w:after="0" w:afterAutospacing="off"/>
      </w:pPr>
      <w:r w:rsidRPr="452D75A0" w:rsidR="18FCD856">
        <w:rPr>
          <w:rFonts w:ascii="Calibri" w:hAnsi="Calibri" w:eastAsia="Calibri" w:cs="Calibri"/>
          <w:noProof w:val="0"/>
          <w:sz w:val="24"/>
          <w:szCs w:val="24"/>
          <w:lang w:val="en-GB"/>
        </w:rPr>
        <w:t>Risk-taking is an essential feature of play provision and of all environments in which children legitimately spend time at play. Play provision aims to offer children the chance to encounter acceptable risks as part of a stimulating, challenging and managed play environment. As outlined in the play sector publication ‘Best Play’, play provision should aim to ‘manage the balance between the need to offer risk and the need to keep children and young people safe from harm’.</w:t>
      </w:r>
    </w:p>
    <w:p w:rsidR="00200F17" w:rsidP="452D75A0" w:rsidRDefault="00200F17" w14:paraId="3AF6E46B" w14:textId="65764614">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6F2258A2" w14:textId="7BF2C75E">
      <w:pPr>
        <w:spacing w:before="0" w:beforeAutospacing="off" w:after="0" w:afterAutospacing="off"/>
      </w:pPr>
      <w:r w:rsidRPr="452D75A0" w:rsidR="18FCD856">
        <w:rPr>
          <w:rFonts w:ascii="Calibri" w:hAnsi="Calibri" w:eastAsia="Calibri" w:cs="Calibri"/>
          <w:noProof w:val="0"/>
          <w:sz w:val="24"/>
          <w:szCs w:val="24"/>
          <w:lang w:val="en-GB"/>
        </w:rPr>
        <w:t xml:space="preserve">In addition to standard risk-benefit assessments the school will practice dynamic risk management with children, encouraging them to identify and manage risks in an environment where adults are present to support them. </w:t>
      </w:r>
    </w:p>
    <w:p w:rsidR="00200F17" w:rsidP="452D75A0" w:rsidRDefault="00200F17" w14:paraId="4455E7E4" w14:textId="7A74035D">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70CDB7F9" w14:textId="15DB48FD">
      <w:pPr>
        <w:spacing w:before="0" w:beforeAutospacing="off" w:after="0" w:afterAutospacing="off"/>
      </w:pPr>
      <w:r w:rsidRPr="452D75A0" w:rsidR="18FCD856">
        <w:rPr>
          <w:rFonts w:ascii="Calibri" w:hAnsi="Calibri" w:eastAsia="Calibri" w:cs="Calibri"/>
          <w:noProof w:val="0"/>
          <w:sz w:val="24"/>
          <w:szCs w:val="24"/>
          <w:lang w:val="en-GB"/>
        </w:rPr>
        <w:t>Children should experience risk and challenge because it is crucial for their development and growth. Facing challenges helps them build resilience, learning how to cope with failure, adapt to new situations, and overcome obstacles. When children take risks in a safe and supportive environment, they develop problem-solving skills and gain confidence in their abilities, fostering independence and self-reliance. These experiences also teach them to assess situations, make decisions, and understand the consequences of their actions, which are essential life skills. Ultimately, encountering risk and challenge prepares children for the complexities of the real world, helping them grow into capable, confident, and resilient individuals.</w:t>
      </w:r>
    </w:p>
    <w:p w:rsidR="00200F17" w:rsidP="452D75A0" w:rsidRDefault="00200F17" w14:paraId="0A27DB41" w14:textId="30877231">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65DC45D5" w14:textId="68A1E372">
      <w:pPr>
        <w:spacing w:before="0" w:beforeAutospacing="off" w:after="0" w:afterAutospacing="off"/>
      </w:pPr>
      <w:r w:rsidRPr="452D75A0" w:rsidR="18FCD856">
        <w:rPr>
          <w:rFonts w:ascii="Calibri" w:hAnsi="Calibri" w:eastAsia="Calibri" w:cs="Calibri"/>
          <w:b w:val="1"/>
          <w:bCs w:val="1"/>
          <w:noProof w:val="0"/>
          <w:sz w:val="24"/>
          <w:szCs w:val="24"/>
          <w:u w:val="single"/>
          <w:lang w:val="en-GB"/>
        </w:rPr>
        <w:t xml:space="preserve">Supervision </w:t>
      </w:r>
    </w:p>
    <w:p w:rsidR="00200F17" w:rsidP="452D75A0" w:rsidRDefault="00200F17" w14:paraId="1FCEAA59" w14:textId="74AC6A3B">
      <w:pPr>
        <w:spacing w:before="0" w:beforeAutospacing="off" w:after="0" w:afterAutospacing="off"/>
      </w:pPr>
      <w:r w:rsidRPr="452D75A0" w:rsidR="18FCD856">
        <w:rPr>
          <w:rFonts w:ascii="Calibri" w:hAnsi="Calibri" w:eastAsia="Calibri" w:cs="Calibri"/>
          <w:noProof w:val="0"/>
          <w:sz w:val="24"/>
          <w:szCs w:val="24"/>
          <w:lang w:val="en-GB"/>
        </w:rPr>
        <w:t>The law requires that children in school have supervision but for primary school playtimes there are no stated ratios. During the school day there should be one or more adults present outdoors. The school recognises OPAL’s three models of supervision: Direct, Remote and Ranging. Except for new children in reception, whose skills and orientation in the school environment need to be assessed, the school does not believe direct supervision is possible or beneficial. Supervisors will use ranging and remote supervision models, so that children can quickly find an adult and adults can patrol large sites to gain an awareness of the kinds of play and levels of risk likely to be emerging.</w:t>
      </w:r>
    </w:p>
    <w:p w:rsidR="00200F17" w:rsidP="452D75A0" w:rsidRDefault="00200F17" w14:paraId="69FAE399" w14:textId="699AFB0A">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0DE668A1" w14:textId="0A01E40B">
      <w:pPr>
        <w:spacing w:before="0" w:beforeAutospacing="off" w:after="0" w:afterAutospacing="off"/>
      </w:pPr>
      <w:r w:rsidRPr="452D75A0" w:rsidR="18FCD856">
        <w:rPr>
          <w:rFonts w:ascii="Calibri" w:hAnsi="Calibri" w:eastAsia="Calibri" w:cs="Calibri"/>
          <w:noProof w:val="0"/>
          <w:sz w:val="24"/>
          <w:szCs w:val="24"/>
          <w:lang w:val="en-GB"/>
        </w:rPr>
        <w:t>When a new play zone or area is opened, we will allow children to explore the area, but an adult will be nearby to offer support as needed. There will be certain areas where closer supervision will be required. Staff will be assigned to zones for at least half a term to allow them to become familiar with the play in that zone and for them to develop the play provision in that area and discuss improvements with the Play Coordinator. There will be a member of staff completing ranging supervision on the field, KS2 playground and KS1 playground.</w:t>
      </w:r>
    </w:p>
    <w:p w:rsidR="00200F17" w:rsidP="452D75A0" w:rsidRDefault="00200F17" w14:paraId="15963B22" w14:textId="7F0AEFBA">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62394906" w14:textId="0AA1FAFE">
      <w:pPr>
        <w:spacing w:before="0" w:beforeAutospacing="off" w:after="0" w:afterAutospacing="off"/>
      </w:pPr>
      <w:r w:rsidRPr="452D75A0" w:rsidR="18FCD856">
        <w:rPr>
          <w:rFonts w:ascii="Calibri" w:hAnsi="Calibri" w:eastAsia="Calibri" w:cs="Calibri"/>
          <w:b w:val="1"/>
          <w:bCs w:val="1"/>
          <w:noProof w:val="0"/>
          <w:sz w:val="24"/>
          <w:szCs w:val="24"/>
          <w:u w:val="single"/>
          <w:lang w:val="en-GB"/>
        </w:rPr>
        <w:t xml:space="preserve">The adult’s role in play </w:t>
      </w:r>
    </w:p>
    <w:p w:rsidR="00200F17" w:rsidP="452D75A0" w:rsidRDefault="00200F17" w14:paraId="6F6A2CB6" w14:textId="125396D2">
      <w:pPr>
        <w:spacing w:before="0" w:beforeAutospacing="off" w:after="0" w:afterAutospacing="off"/>
      </w:pPr>
      <w:r w:rsidRPr="452D75A0" w:rsidR="18FCD856">
        <w:rPr>
          <w:rFonts w:ascii="Calibri" w:hAnsi="Calibri" w:eastAsia="Calibri" w:cs="Calibri"/>
          <w:noProof w:val="0"/>
          <w:sz w:val="24"/>
          <w:szCs w:val="24"/>
          <w:lang w:val="en-GB"/>
        </w:rPr>
        <w:t>The school will help children maximise the benefits they can gain from play by the provision of trained staff who are informed by and work in accordance with the Play work Principles. Staff will use and refer to these principles when appropriate interventions are needed, and ultimately will strive for facilitating an environment that nurtures children’s self-directed play.</w:t>
      </w:r>
    </w:p>
    <w:p w:rsidR="00200F17" w:rsidP="452D75A0" w:rsidRDefault="00200F17" w14:paraId="73E777CC" w14:textId="6A783F72">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63CB1ED2" w14:textId="364BAD4C">
      <w:pPr>
        <w:spacing w:before="0" w:beforeAutospacing="off" w:after="0" w:afterAutospacing="off"/>
      </w:pPr>
      <w:r w:rsidRPr="452D75A0" w:rsidR="18FCD856">
        <w:rPr>
          <w:rFonts w:ascii="Calibri" w:hAnsi="Calibri" w:eastAsia="Calibri" w:cs="Calibri"/>
          <w:noProof w:val="0"/>
          <w:sz w:val="24"/>
          <w:szCs w:val="24"/>
          <w:lang w:val="en-GB"/>
        </w:rPr>
        <w:t>The playworker’s core function is to create an environment that will stimulate children’s play and maximise their opportunities for a wide range of play experiences. A skilled and experienced playworker is capable of enriching the child’s play experience both in terms of the design and resources of the physical environment and in terms of the attitudes and culture fostered within the play setting. Playworkers are a channel of access to new materials and tools and they can act as a stimulus to children to explore and learn. They are also available to participate in the play if invited.</w:t>
      </w:r>
    </w:p>
    <w:p w:rsidR="00200F17" w:rsidP="452D75A0" w:rsidRDefault="00200F17" w14:paraId="79F18FE2" w14:textId="2E13ECB3">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64BD65D9" w14:textId="69C31D87">
      <w:pPr>
        <w:spacing w:before="0" w:beforeAutospacing="off" w:after="0" w:afterAutospacing="off"/>
      </w:pPr>
      <w:r w:rsidRPr="452D75A0" w:rsidR="18FCD856">
        <w:rPr>
          <w:rFonts w:ascii="Calibri" w:hAnsi="Calibri" w:eastAsia="Calibri" w:cs="Calibri"/>
          <w:b w:val="1"/>
          <w:bCs w:val="1"/>
          <w:noProof w:val="0"/>
          <w:sz w:val="24"/>
          <w:szCs w:val="24"/>
          <w:u w:val="single"/>
          <w:lang w:val="en-GB"/>
        </w:rPr>
        <w:t>Equality and diversity</w:t>
      </w:r>
    </w:p>
    <w:p w:rsidR="00200F17" w:rsidP="452D75A0" w:rsidRDefault="00200F17" w14:paraId="35BB09C9" w14:textId="0F7AC432">
      <w:pPr>
        <w:spacing w:before="0" w:beforeAutospacing="off" w:after="0" w:afterAutospacing="off"/>
      </w:pPr>
      <w:r w:rsidRPr="452D75A0" w:rsidR="18FCD856">
        <w:rPr>
          <w:rFonts w:ascii="Calibri" w:hAnsi="Calibri" w:eastAsia="Calibri" w:cs="Calibri"/>
          <w:noProof w:val="0"/>
          <w:sz w:val="24"/>
          <w:szCs w:val="24"/>
          <w:lang w:val="en-GB"/>
        </w:rPr>
        <w:t>Through providing a rich play offer meeting every child’s needs we will ensure all children, regardless of age, gender, race, disability or other special needs, can develop and thrive, build strong relationships and enjoy school.</w:t>
      </w:r>
    </w:p>
    <w:p w:rsidR="00200F17" w:rsidP="452D75A0" w:rsidRDefault="00200F17" w14:paraId="292B6E92" w14:textId="7AF3BF03">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2F6BAE10" w14:textId="3ABB67A6">
      <w:pPr>
        <w:spacing w:before="0" w:beforeAutospacing="off" w:after="0" w:afterAutospacing="off"/>
      </w:pPr>
      <w:r w:rsidRPr="452D75A0" w:rsidR="18FCD856">
        <w:rPr>
          <w:rFonts w:ascii="Calibri" w:hAnsi="Calibri" w:eastAsia="Calibri" w:cs="Calibri"/>
          <w:b w:val="1"/>
          <w:bCs w:val="1"/>
          <w:noProof w:val="0"/>
          <w:sz w:val="24"/>
          <w:szCs w:val="24"/>
          <w:u w:val="single"/>
          <w:lang w:val="en-GB"/>
        </w:rPr>
        <w:t>Environment</w:t>
      </w:r>
    </w:p>
    <w:p w:rsidR="00200F17" w:rsidP="452D75A0" w:rsidRDefault="00200F17" w14:paraId="23578A68" w14:textId="749F43F3">
      <w:pPr>
        <w:spacing w:before="0" w:beforeAutospacing="off" w:after="0" w:afterAutospacing="off"/>
      </w:pPr>
      <w:r w:rsidRPr="452D75A0" w:rsidR="18FCD856">
        <w:rPr>
          <w:rFonts w:ascii="Calibri" w:hAnsi="Calibri" w:eastAsia="Calibri" w:cs="Calibri"/>
          <w:noProof w:val="0"/>
          <w:sz w:val="24"/>
          <w:szCs w:val="24"/>
          <w:lang w:val="en-GB"/>
        </w:rPr>
        <w:t>We believe that a rich play setting should ensure that all children have access to stimulating environments that are free from unacceptable or unnecessary risks and thereby offer children the opportunity to explore for themselves through their freely chosen play.</w:t>
      </w:r>
    </w:p>
    <w:p w:rsidR="00200F17" w:rsidP="452D75A0" w:rsidRDefault="00200F17" w14:paraId="6F228D7E" w14:textId="5E18D844">
      <w:pPr>
        <w:spacing w:before="0" w:beforeAutospacing="off" w:after="0" w:afterAutospacing="off"/>
      </w:pPr>
      <w:r w:rsidRPr="452D75A0" w:rsidR="18FCD856">
        <w:rPr>
          <w:rFonts w:ascii="Calibri" w:hAnsi="Calibri" w:eastAsia="Calibri" w:cs="Calibri"/>
          <w:noProof w:val="0"/>
          <w:sz w:val="24"/>
          <w:szCs w:val="24"/>
          <w:lang w:val="en-GB"/>
        </w:rPr>
        <w:t xml:space="preserve">We will strive to continually improve the quality and diversity of our school’s grounds to enhance play. </w:t>
      </w:r>
    </w:p>
    <w:p w:rsidR="00200F17" w:rsidP="452D75A0" w:rsidRDefault="00200F17" w14:paraId="295FB55C" w14:textId="7BC93763">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526E35C8" w14:textId="357EC667">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2BB1A986" w14:textId="02620622">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073FFEE5" w14:textId="52FC5618">
      <w:pPr>
        <w:spacing w:before="0" w:beforeAutospacing="off" w:after="0" w:afterAutospacing="off"/>
      </w:pPr>
      <w:r w:rsidRPr="452D75A0" w:rsidR="18FCD856">
        <w:rPr>
          <w:rFonts w:ascii="Calibri" w:hAnsi="Calibri" w:eastAsia="Calibri" w:cs="Calibri"/>
          <w:noProof w:val="0"/>
          <w:sz w:val="24"/>
          <w:szCs w:val="24"/>
          <w:lang w:val="en-GB"/>
        </w:rPr>
        <w:t xml:space="preserve"> </w:t>
      </w:r>
    </w:p>
    <w:p w:rsidR="00200F17" w:rsidP="452D75A0" w:rsidRDefault="00200F17" w14:paraId="2A4AFC93" w14:textId="3EFF228C">
      <w:pPr>
        <w:spacing w:before="0" w:beforeAutospacing="off" w:after="0" w:afterAutospacing="off"/>
        <w:rPr>
          <w:rFonts w:ascii="Calibri" w:hAnsi="Calibri" w:eastAsia="Calibri" w:cs="Calibri"/>
          <w:noProof w:val="0"/>
          <w:sz w:val="24"/>
          <w:szCs w:val="24"/>
          <w:lang w:val="en-GB"/>
        </w:rPr>
      </w:pPr>
    </w:p>
    <w:p w:rsidR="00200F17" w:rsidP="00A62EC8" w:rsidRDefault="00200F17" w14:paraId="2C090A38" w14:textId="67EB56EC"/>
    <w:sectPr w:rsidR="00200F17" w:rsidSect="00366981">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7">
    <w:nsid w:val="1f5d97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17d434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15341E85"/>
    <w:multiLevelType w:val="hybridMultilevel"/>
    <w:tmpl w:val="3736669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1D934910"/>
    <w:multiLevelType w:val="hybridMultilevel"/>
    <w:tmpl w:val="F82C5A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42FD3944"/>
    <w:multiLevelType w:val="hybridMultilevel"/>
    <w:tmpl w:val="5EF69D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BDA4B03"/>
    <w:multiLevelType w:val="hybridMultilevel"/>
    <w:tmpl w:val="D4B8102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6E561E2B"/>
    <w:multiLevelType w:val="hybridMultilevel"/>
    <w:tmpl w:val="F82C5A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60C69E3"/>
    <w:multiLevelType w:val="multilevel"/>
    <w:tmpl w:val="DDB2A7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8">
    <w:abstractNumId w:val="7"/>
  </w:num>
  <w:num w:numId="7">
    <w:abstractNumId w:val="6"/>
  </w:num>
  <w:num w:numId="1" w16cid:durableId="782111601">
    <w:abstractNumId w:val="0"/>
  </w:num>
  <w:num w:numId="2" w16cid:durableId="1805350454">
    <w:abstractNumId w:val="2"/>
  </w:num>
  <w:num w:numId="3" w16cid:durableId="1198541674">
    <w:abstractNumId w:val="4"/>
  </w:num>
  <w:num w:numId="4" w16cid:durableId="959261214">
    <w:abstractNumId w:val="3"/>
  </w:num>
  <w:num w:numId="5" w16cid:durableId="510754060">
    <w:abstractNumId w:val="1"/>
  </w:num>
  <w:num w:numId="6" w16cid:durableId="5296836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799A"/>
    <w:rsid w:val="00025A15"/>
    <w:rsid w:val="0003380E"/>
    <w:rsid w:val="000436A6"/>
    <w:rsid w:val="000B3639"/>
    <w:rsid w:val="000E630E"/>
    <w:rsid w:val="00125169"/>
    <w:rsid w:val="00130697"/>
    <w:rsid w:val="00150E1B"/>
    <w:rsid w:val="00164D74"/>
    <w:rsid w:val="00167DF0"/>
    <w:rsid w:val="001933D0"/>
    <w:rsid w:val="001A7A26"/>
    <w:rsid w:val="00200F17"/>
    <w:rsid w:val="00244EB3"/>
    <w:rsid w:val="00251260"/>
    <w:rsid w:val="00252319"/>
    <w:rsid w:val="00256759"/>
    <w:rsid w:val="00276838"/>
    <w:rsid w:val="00284D2C"/>
    <w:rsid w:val="00294A6C"/>
    <w:rsid w:val="002C622C"/>
    <w:rsid w:val="002D3215"/>
    <w:rsid w:val="003119E7"/>
    <w:rsid w:val="00316872"/>
    <w:rsid w:val="0033582C"/>
    <w:rsid w:val="003467C2"/>
    <w:rsid w:val="003505D7"/>
    <w:rsid w:val="00354940"/>
    <w:rsid w:val="003576BF"/>
    <w:rsid w:val="00366981"/>
    <w:rsid w:val="003C00FC"/>
    <w:rsid w:val="003D1872"/>
    <w:rsid w:val="003F77DE"/>
    <w:rsid w:val="00427D26"/>
    <w:rsid w:val="004403AA"/>
    <w:rsid w:val="00455AF8"/>
    <w:rsid w:val="00475687"/>
    <w:rsid w:val="004E523A"/>
    <w:rsid w:val="0050067A"/>
    <w:rsid w:val="005028C9"/>
    <w:rsid w:val="00521706"/>
    <w:rsid w:val="00561785"/>
    <w:rsid w:val="0059278F"/>
    <w:rsid w:val="005E425D"/>
    <w:rsid w:val="0061677B"/>
    <w:rsid w:val="00633CA4"/>
    <w:rsid w:val="00667276"/>
    <w:rsid w:val="00693BF3"/>
    <w:rsid w:val="006C0E31"/>
    <w:rsid w:val="006F4790"/>
    <w:rsid w:val="00763E25"/>
    <w:rsid w:val="007E2A6D"/>
    <w:rsid w:val="0080714E"/>
    <w:rsid w:val="00820783"/>
    <w:rsid w:val="008771A4"/>
    <w:rsid w:val="008A0DD7"/>
    <w:rsid w:val="008A7E9B"/>
    <w:rsid w:val="008C7525"/>
    <w:rsid w:val="008E2C90"/>
    <w:rsid w:val="008E30C8"/>
    <w:rsid w:val="008E7677"/>
    <w:rsid w:val="00901366"/>
    <w:rsid w:val="00912EA7"/>
    <w:rsid w:val="0096100B"/>
    <w:rsid w:val="009A3F01"/>
    <w:rsid w:val="009B1F2C"/>
    <w:rsid w:val="009C16D1"/>
    <w:rsid w:val="009D5E18"/>
    <w:rsid w:val="009E0FAF"/>
    <w:rsid w:val="009E7A97"/>
    <w:rsid w:val="00A15401"/>
    <w:rsid w:val="00A20F73"/>
    <w:rsid w:val="00A3799A"/>
    <w:rsid w:val="00A62EC8"/>
    <w:rsid w:val="00A95CB5"/>
    <w:rsid w:val="00AD1146"/>
    <w:rsid w:val="00B67442"/>
    <w:rsid w:val="00B874D0"/>
    <w:rsid w:val="00B95387"/>
    <w:rsid w:val="00BB011A"/>
    <w:rsid w:val="00BB51CC"/>
    <w:rsid w:val="00C001A4"/>
    <w:rsid w:val="00C32ED2"/>
    <w:rsid w:val="00C8602B"/>
    <w:rsid w:val="00CB6550"/>
    <w:rsid w:val="00CF7256"/>
    <w:rsid w:val="00D13A01"/>
    <w:rsid w:val="00D40153"/>
    <w:rsid w:val="00D639AD"/>
    <w:rsid w:val="00D84C58"/>
    <w:rsid w:val="00DF4CCB"/>
    <w:rsid w:val="00E35111"/>
    <w:rsid w:val="00E36CC0"/>
    <w:rsid w:val="00E92929"/>
    <w:rsid w:val="00ED42BF"/>
    <w:rsid w:val="00FB3E61"/>
    <w:rsid w:val="00FC1E74"/>
    <w:rsid w:val="00FF721F"/>
    <w:rsid w:val="0DF4E953"/>
    <w:rsid w:val="177F5B50"/>
    <w:rsid w:val="18FCD856"/>
    <w:rsid w:val="25918AF8"/>
    <w:rsid w:val="38B9D566"/>
    <w:rsid w:val="452D75A0"/>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97E097"/>
  <w15:chartTrackingRefBased/>
  <w15:docId w15:val="{6C873A77-05CC-4D2D-8B4F-287CE8346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A3799A"/>
  </w:style>
  <w:style w:type="paragraph" w:styleId="Heading1">
    <w:name w:val="heading 1"/>
    <w:basedOn w:val="Normal"/>
    <w:next w:val="Normal"/>
    <w:link w:val="Heading1Char"/>
    <w:uiPriority w:val="9"/>
    <w:qFormat/>
    <w:rsid w:val="00A3799A"/>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3799A"/>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379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379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379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3799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3799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3799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3799A"/>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3799A"/>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sid w:val="00A3799A"/>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sid w:val="00A3799A"/>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3799A"/>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3799A"/>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3799A"/>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3799A"/>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3799A"/>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3799A"/>
    <w:rPr>
      <w:rFonts w:eastAsiaTheme="majorEastAsia" w:cstheme="majorBidi"/>
      <w:color w:val="272727" w:themeColor="text1" w:themeTint="D8"/>
    </w:rPr>
  </w:style>
  <w:style w:type="paragraph" w:styleId="Title">
    <w:name w:val="Title"/>
    <w:basedOn w:val="Normal"/>
    <w:next w:val="Normal"/>
    <w:link w:val="TitleChar"/>
    <w:uiPriority w:val="10"/>
    <w:qFormat/>
    <w:rsid w:val="00A3799A"/>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A3799A"/>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3799A"/>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A379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3799A"/>
    <w:pPr>
      <w:spacing w:before="160"/>
      <w:jc w:val="center"/>
    </w:pPr>
    <w:rPr>
      <w:i/>
      <w:iCs/>
      <w:color w:val="404040" w:themeColor="text1" w:themeTint="BF"/>
    </w:rPr>
  </w:style>
  <w:style w:type="character" w:styleId="QuoteChar" w:customStyle="1">
    <w:name w:val="Quote Char"/>
    <w:basedOn w:val="DefaultParagraphFont"/>
    <w:link w:val="Quote"/>
    <w:uiPriority w:val="29"/>
    <w:rsid w:val="00A3799A"/>
    <w:rPr>
      <w:i/>
      <w:iCs/>
      <w:color w:val="404040" w:themeColor="text1" w:themeTint="BF"/>
    </w:rPr>
  </w:style>
  <w:style w:type="paragraph" w:styleId="ListParagraph">
    <w:name w:val="List Paragraph"/>
    <w:basedOn w:val="Normal"/>
    <w:uiPriority w:val="34"/>
    <w:qFormat/>
    <w:rsid w:val="00A3799A"/>
    <w:pPr>
      <w:ind w:left="720"/>
      <w:contextualSpacing/>
    </w:pPr>
  </w:style>
  <w:style w:type="character" w:styleId="IntenseEmphasis">
    <w:name w:val="Intense Emphasis"/>
    <w:basedOn w:val="DefaultParagraphFont"/>
    <w:uiPriority w:val="21"/>
    <w:qFormat/>
    <w:rsid w:val="00A3799A"/>
    <w:rPr>
      <w:i/>
      <w:iCs/>
      <w:color w:val="0F4761" w:themeColor="accent1" w:themeShade="BF"/>
    </w:rPr>
  </w:style>
  <w:style w:type="paragraph" w:styleId="IntenseQuote">
    <w:name w:val="Intense Quote"/>
    <w:basedOn w:val="Normal"/>
    <w:next w:val="Normal"/>
    <w:link w:val="IntenseQuoteChar"/>
    <w:uiPriority w:val="30"/>
    <w:qFormat/>
    <w:rsid w:val="00A3799A"/>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A3799A"/>
    <w:rPr>
      <w:i/>
      <w:iCs/>
      <w:color w:val="0F4761" w:themeColor="accent1" w:themeShade="BF"/>
    </w:rPr>
  </w:style>
  <w:style w:type="character" w:styleId="IntenseReference">
    <w:name w:val="Intense Reference"/>
    <w:basedOn w:val="DefaultParagraphFont"/>
    <w:uiPriority w:val="32"/>
    <w:qFormat/>
    <w:rsid w:val="00A3799A"/>
    <w:rPr>
      <w:b/>
      <w:bCs/>
      <w:smallCaps/>
      <w:color w:val="0F4761" w:themeColor="accent1" w:themeShade="BF"/>
      <w:spacing w:val="5"/>
    </w:rPr>
  </w:style>
  <w:style w:type="table" w:styleId="TableGrid">
    <w:name w:val="Table Grid"/>
    <w:basedOn w:val="TableNormal"/>
    <w:uiPriority w:val="39"/>
    <w:rsid w:val="00A3799A"/>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readcrumbslistitem" w:customStyle="1">
    <w:name w:val="breadcrumbs__list__item"/>
    <w:basedOn w:val="Normal"/>
    <w:rsid w:val="00561785"/>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Hyperlink">
    <w:name w:val="Hyperlink"/>
    <w:basedOn w:val="DefaultParagraphFont"/>
    <w:uiPriority w:val="99"/>
    <w:semiHidden/>
    <w:unhideWhenUsed/>
    <w:rsid w:val="00561785"/>
    <w:rPr>
      <w:color w:val="0000FF"/>
      <w:u w:val="single"/>
    </w:rPr>
  </w:style>
  <w:style w:type="character" w:styleId="breadcrumbslistitemsep" w:customStyle="1">
    <w:name w:val="breadcrumbs__list__item__sep"/>
    <w:basedOn w:val="DefaultParagraphFont"/>
    <w:rsid w:val="00561785"/>
  </w:style>
  <w:style w:type="paragraph" w:styleId="NormalWeb">
    <w:name w:val="Normal (Web)"/>
    <w:basedOn w:val="Normal"/>
    <w:uiPriority w:val="99"/>
    <w:semiHidden/>
    <w:unhideWhenUsed/>
    <w:rsid w:val="00561785"/>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Emphasis">
    <w:name w:val="Emphasis"/>
    <w:basedOn w:val="DefaultParagraphFont"/>
    <w:uiPriority w:val="20"/>
    <w:qFormat/>
    <w:rsid w:val="0056178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342720">
      <w:bodyDiv w:val="1"/>
      <w:marLeft w:val="0"/>
      <w:marRight w:val="0"/>
      <w:marTop w:val="0"/>
      <w:marBottom w:val="0"/>
      <w:divBdr>
        <w:top w:val="none" w:sz="0" w:space="0" w:color="auto"/>
        <w:left w:val="none" w:sz="0" w:space="0" w:color="auto"/>
        <w:bottom w:val="none" w:sz="0" w:space="0" w:color="auto"/>
        <w:right w:val="none" w:sz="0" w:space="0" w:color="auto"/>
      </w:divBdr>
      <w:divsChild>
        <w:div w:id="1098600287">
          <w:marLeft w:val="0"/>
          <w:marRight w:val="0"/>
          <w:marTop w:val="0"/>
          <w:marBottom w:val="0"/>
          <w:divBdr>
            <w:top w:val="none" w:sz="0" w:space="0" w:color="auto"/>
            <w:left w:val="none" w:sz="0" w:space="0" w:color="auto"/>
            <w:bottom w:val="none" w:sz="0" w:space="0" w:color="auto"/>
            <w:right w:val="none" w:sz="0" w:space="0" w:color="auto"/>
          </w:divBdr>
        </w:div>
        <w:div w:id="2119328956">
          <w:marLeft w:val="0"/>
          <w:marRight w:val="0"/>
          <w:marTop w:val="0"/>
          <w:marBottom w:val="720"/>
          <w:divBdr>
            <w:top w:val="none" w:sz="0" w:space="0" w:color="auto"/>
            <w:left w:val="none" w:sz="0" w:space="0" w:color="auto"/>
            <w:bottom w:val="none" w:sz="0" w:space="0" w:color="auto"/>
            <w:right w:val="none" w:sz="0" w:space="0" w:color="auto"/>
          </w:divBdr>
        </w:div>
      </w:divsChild>
    </w:div>
    <w:div w:id="1044990263">
      <w:bodyDiv w:val="1"/>
      <w:marLeft w:val="0"/>
      <w:marRight w:val="0"/>
      <w:marTop w:val="0"/>
      <w:marBottom w:val="0"/>
      <w:divBdr>
        <w:top w:val="none" w:sz="0" w:space="0" w:color="auto"/>
        <w:left w:val="none" w:sz="0" w:space="0" w:color="auto"/>
        <w:bottom w:val="none" w:sz="0" w:space="0" w:color="auto"/>
        <w:right w:val="none" w:sz="0" w:space="0" w:color="auto"/>
      </w:divBdr>
      <w:divsChild>
        <w:div w:id="1080324784">
          <w:marLeft w:val="0"/>
          <w:marRight w:val="0"/>
          <w:marTop w:val="0"/>
          <w:marBottom w:val="0"/>
          <w:divBdr>
            <w:top w:val="none" w:sz="0" w:space="0" w:color="auto"/>
            <w:left w:val="none" w:sz="0" w:space="0" w:color="auto"/>
            <w:bottom w:val="none" w:sz="0" w:space="0" w:color="auto"/>
            <w:right w:val="none" w:sz="0" w:space="0" w:color="auto"/>
          </w:divBdr>
          <w:divsChild>
            <w:div w:id="53702789">
              <w:marLeft w:val="0"/>
              <w:marRight w:val="0"/>
              <w:marTop w:val="0"/>
              <w:marBottom w:val="0"/>
              <w:divBdr>
                <w:top w:val="none" w:sz="0" w:space="0" w:color="auto"/>
                <w:left w:val="none" w:sz="0" w:space="0" w:color="auto"/>
                <w:bottom w:val="none" w:sz="0" w:space="0" w:color="auto"/>
                <w:right w:val="none" w:sz="0" w:space="0" w:color="auto"/>
              </w:divBdr>
            </w:div>
          </w:divsChild>
        </w:div>
        <w:div w:id="1565484397">
          <w:marLeft w:val="0"/>
          <w:marRight w:val="0"/>
          <w:marTop w:val="0"/>
          <w:marBottom w:val="0"/>
          <w:divBdr>
            <w:top w:val="none" w:sz="0" w:space="0" w:color="auto"/>
            <w:left w:val="none" w:sz="0" w:space="0" w:color="auto"/>
            <w:bottom w:val="none" w:sz="0" w:space="0" w:color="auto"/>
            <w:right w:val="none" w:sz="0" w:space="0" w:color="auto"/>
          </w:divBdr>
          <w:divsChild>
            <w:div w:id="2022314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1364627">
      <w:bodyDiv w:val="1"/>
      <w:marLeft w:val="0"/>
      <w:marRight w:val="0"/>
      <w:marTop w:val="0"/>
      <w:marBottom w:val="0"/>
      <w:divBdr>
        <w:top w:val="none" w:sz="0" w:space="0" w:color="auto"/>
        <w:left w:val="none" w:sz="0" w:space="0" w:color="auto"/>
        <w:bottom w:val="none" w:sz="0" w:space="0" w:color="auto"/>
        <w:right w:val="none" w:sz="0" w:space="0" w:color="auto"/>
      </w:divBdr>
      <w:divsChild>
        <w:div w:id="1024600582">
          <w:marLeft w:val="0"/>
          <w:marRight w:val="0"/>
          <w:marTop w:val="0"/>
          <w:marBottom w:val="0"/>
          <w:divBdr>
            <w:top w:val="none" w:sz="0" w:space="0" w:color="auto"/>
            <w:left w:val="none" w:sz="0" w:space="0" w:color="auto"/>
            <w:bottom w:val="none" w:sz="0" w:space="0" w:color="auto"/>
            <w:right w:val="none" w:sz="0" w:space="0" w:color="auto"/>
          </w:divBdr>
          <w:divsChild>
            <w:div w:id="1534802943">
              <w:marLeft w:val="0"/>
              <w:marRight w:val="0"/>
              <w:marTop w:val="0"/>
              <w:marBottom w:val="0"/>
              <w:divBdr>
                <w:top w:val="none" w:sz="0" w:space="0" w:color="auto"/>
                <w:left w:val="none" w:sz="0" w:space="0" w:color="auto"/>
                <w:bottom w:val="none" w:sz="0" w:space="0" w:color="auto"/>
                <w:right w:val="none" w:sz="0" w:space="0" w:color="auto"/>
              </w:divBdr>
            </w:div>
          </w:divsChild>
        </w:div>
        <w:div w:id="912423212">
          <w:marLeft w:val="0"/>
          <w:marRight w:val="0"/>
          <w:marTop w:val="0"/>
          <w:marBottom w:val="0"/>
          <w:divBdr>
            <w:top w:val="none" w:sz="0" w:space="0" w:color="auto"/>
            <w:left w:val="none" w:sz="0" w:space="0" w:color="auto"/>
            <w:bottom w:val="none" w:sz="0" w:space="0" w:color="auto"/>
            <w:right w:val="none" w:sz="0" w:space="0" w:color="auto"/>
          </w:divBdr>
          <w:divsChild>
            <w:div w:id="1012412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numbering" Target="numbering.xml" Id="rId4" /><Relationship Type="http://schemas.openxmlformats.org/officeDocument/2006/relationships/image" Target="/media/image6.png" Id="R5239540d30da4dc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xsi:nil="true"/>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3FA10CD9-B357-43D4-8758-90FC350F78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D8A1FA2-5648-4FBF-AB0E-80E68E252EA3}">
  <ds:schemaRefs>
    <ds:schemaRef ds:uri="http://schemas.microsoft.com/sharepoint/v3/contenttype/forms"/>
  </ds:schemaRefs>
</ds:datastoreItem>
</file>

<file path=customXml/itemProps3.xml><?xml version="1.0" encoding="utf-8"?>
<ds:datastoreItem xmlns:ds="http://schemas.openxmlformats.org/officeDocument/2006/customXml" ds:itemID="{BE119930-343F-41AA-9E01-B643C493AE5A}">
  <ds:schemaRefs>
    <ds:schemaRef ds:uri="http://schemas.openxmlformats.org/package/2006/metadata/core-properties"/>
    <ds:schemaRef ds:uri="http://purl.org/dc/elements/1.1/"/>
    <ds:schemaRef ds:uri="http://www.w3.org/XML/1998/namespace"/>
    <ds:schemaRef ds:uri="http://schemas.microsoft.com/office/infopath/2007/PartnerControls"/>
    <ds:schemaRef ds:uri="http://schemas.microsoft.com/office/2006/documentManagement/types"/>
    <ds:schemaRef ds:uri="http://schemas.microsoft.com/office/2006/metadata/properties"/>
    <ds:schemaRef ds:uri="3d0469ec-de5b-4472-b03b-b11a1a257f78"/>
    <ds:schemaRef ds:uri="0ba7a4b3-b3bb-4cc2-a279-7376f4503b8b"/>
    <ds:schemaRef ds:uri="http://purl.org/dc/dcmitype/"/>
    <ds:schemaRef ds:uri="http://purl.org/dc/te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allysonrebeccasmith@yahoo.co.uk</dc:creator>
  <keywords/>
  <dc:description/>
  <lastModifiedBy>Allyson Sinclair</lastModifiedBy>
  <revision>88</revision>
  <dcterms:created xsi:type="dcterms:W3CDTF">2024-05-01T03:16:00.0000000Z</dcterms:created>
  <dcterms:modified xsi:type="dcterms:W3CDTF">2025-01-29T20:16:39.3028924Z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y fmtid="{D5CDD505-2E9C-101B-9397-08002B2CF9AE}" pid="3" name="MediaServiceImageTags">
    <vt:lpwstr/>
  </property>
</Properties>
</file>